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DA162" w14:textId="343EABC4" w:rsidR="000210C6" w:rsidRDefault="000210C6" w:rsidP="00472FC4">
      <w:pPr>
        <w:spacing w:after="120"/>
        <w:jc w:val="both"/>
        <w:rPr>
          <w:rFonts w:ascii="Times New Roman" w:hAnsi="Times New Roman" w:cs="Times New Roman"/>
        </w:rPr>
      </w:pPr>
    </w:p>
    <w:p w14:paraId="43A98F83" w14:textId="63504ED3" w:rsidR="00472FC4" w:rsidRPr="001D6808" w:rsidRDefault="000210C6" w:rsidP="00472FC4">
      <w:pPr>
        <w:spacing w:after="120"/>
        <w:jc w:val="both"/>
        <w:rPr>
          <w:rFonts w:ascii="Times New Roman" w:hAnsi="Times New Roman" w:cs="Times New Roman"/>
        </w:rPr>
      </w:pPr>
      <w:r w:rsidRPr="001D6808">
        <w:rPr>
          <w:rFonts w:ascii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93D22" wp14:editId="2C21B93C">
                <wp:simplePos x="0" y="0"/>
                <wp:positionH relativeFrom="margin">
                  <wp:posOffset>3771195</wp:posOffset>
                </wp:positionH>
                <wp:positionV relativeFrom="paragraph">
                  <wp:posOffset>212232</wp:posOffset>
                </wp:positionV>
                <wp:extent cx="2466975" cy="485775"/>
                <wp:effectExtent l="0" t="0" r="0" b="0"/>
                <wp:wrapNone/>
                <wp:docPr id="1" name="Pravokut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66975" cy="485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2595AD" w14:textId="77777777" w:rsidR="00E11F95" w:rsidRPr="00FC7D26" w:rsidRDefault="00E11F95" w:rsidP="00E11F95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b/>
                                <w:color w:val="EE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FC7D26">
                              <w:rPr>
                                <w:b/>
                                <w:color w:val="EE0000"/>
                                <w:kern w:val="24"/>
                                <w:sz w:val="16"/>
                                <w:szCs w:val="16"/>
                              </w:rPr>
                              <w:t>REPUBLIKA HRVATSKA</w:t>
                            </w:r>
                          </w:p>
                          <w:p w14:paraId="14EBDA0D" w14:textId="77777777" w:rsidR="00E11F95" w:rsidRPr="0026348B" w:rsidRDefault="00E11F95" w:rsidP="00E11F95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b/>
                                <w:color w:val="EE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26348B">
                              <w:rPr>
                                <w:b/>
                                <w:color w:val="EE0000"/>
                                <w:kern w:val="24"/>
                                <w:sz w:val="16"/>
                                <w:szCs w:val="16"/>
                              </w:rPr>
                              <w:t>MINISTARSTVO PROSTORNOGA UREĐENJA, GRADITELJSTVA I DRŽAVNE IMOVINE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993D22" id="Pravokutnik 1" o:spid="_x0000_s1026" style="position:absolute;left:0;text-align:left;margin-left:296.95pt;margin-top:16.7pt;width:194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" filled="f" stroked="f">
                <v:path arrowok="t"/>
                <v:textbox>
                  <w:txbxContent>
                    <w:p w14:paraId="382595AD" w14:textId="77777777" w:rsidR="00E11F95" w:rsidRPr="00FC7D26" w:rsidRDefault="00E11F95" w:rsidP="00E11F95">
                      <w:pPr>
                        <w:pStyle w:val="StandardWeb"/>
                        <w:spacing w:before="0" w:beforeAutospacing="0" w:after="0" w:afterAutospacing="0"/>
                        <w:rPr>
                          <w:b/>
                          <w:color w:val="EE0000"/>
                          <w:kern w:val="24"/>
                          <w:sz w:val="16"/>
                          <w:szCs w:val="16"/>
                        </w:rPr>
                      </w:pPr>
                      <w:r w:rsidRPr="00FC7D26">
                        <w:rPr>
                          <w:b/>
                          <w:color w:val="EE0000"/>
                          <w:kern w:val="24"/>
                          <w:sz w:val="16"/>
                          <w:szCs w:val="16"/>
                        </w:rPr>
                        <w:t>REPUBLIKA HRVATSKA</w:t>
                      </w:r>
                    </w:p>
                    <w:p w14:paraId="14EBDA0D" w14:textId="77777777" w:rsidR="00E11F95" w:rsidRPr="0026348B" w:rsidRDefault="00E11F95" w:rsidP="00E11F95">
                      <w:pPr>
                        <w:pStyle w:val="StandardWeb"/>
                        <w:spacing w:before="0" w:beforeAutospacing="0" w:after="0" w:afterAutospacing="0"/>
                        <w:rPr>
                          <w:b/>
                          <w:color w:val="EE0000"/>
                          <w:kern w:val="24"/>
                          <w:sz w:val="16"/>
                          <w:szCs w:val="16"/>
                        </w:rPr>
                      </w:pPr>
                      <w:r w:rsidRPr="0026348B">
                        <w:rPr>
                          <w:b/>
                          <w:color w:val="EE0000"/>
                          <w:kern w:val="24"/>
                          <w:sz w:val="16"/>
                          <w:szCs w:val="16"/>
                        </w:rPr>
                        <w:t>MINISTARSTVO PROSTORNOGA UREĐENJA, GRADITELJSTVA I DRŽAVNE IMOVINE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72FC4" w:rsidRPr="001D6808"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69C3DD9E" wp14:editId="1A19E598">
            <wp:extent cx="2524125" cy="609600"/>
            <wp:effectExtent l="0" t="0" r="0" b="0"/>
            <wp:docPr id="3" name="Slika 3" descr="Slika na kojoj se prikazuje teks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Slika na kojoj se prikazuje tekst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2FC4" w:rsidRPr="001D6808">
        <w:rPr>
          <w:rFonts w:ascii="Times New Roman" w:eastAsia="Times New Roman" w:hAnsi="Times New Roman" w:cs="Times New Roman"/>
          <w:b/>
          <w:sz w:val="24"/>
        </w:rPr>
        <w:t xml:space="preserve">                  </w:t>
      </w:r>
      <w:r w:rsidR="00472FC4" w:rsidRPr="001D6808">
        <w:rPr>
          <w:rFonts w:ascii="Times New Roman" w:eastAsia="Times New Roman" w:hAnsi="Times New Roman" w:cs="Times New Roman"/>
          <w:b/>
          <w:noProof/>
          <w:sz w:val="24"/>
          <w:lang w:eastAsia="hr-HR"/>
        </w:rPr>
        <w:drawing>
          <wp:inline distT="0" distB="0" distL="0" distR="0" wp14:anchorId="6E89C0F9" wp14:editId="35BCF89C">
            <wp:extent cx="542925" cy="704850"/>
            <wp:effectExtent l="0" t="0" r="9525" b="0"/>
            <wp:docPr id="10" name="Slika 10" descr="Slika na kojoj se prikazuje tekst, soba, kockarnica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tekst, soba, kockarnica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37505" w14:textId="77777777" w:rsidR="00472FC4" w:rsidRPr="001D6808" w:rsidRDefault="00472FC4" w:rsidP="00472FC4">
      <w:pPr>
        <w:spacing w:after="120"/>
        <w:jc w:val="both"/>
        <w:rPr>
          <w:rFonts w:ascii="Times New Roman" w:hAnsi="Times New Roman" w:cs="Times New Roman"/>
        </w:rPr>
      </w:pPr>
      <w:bookmarkStart w:id="0" w:name="_Hlk97295505"/>
      <w:bookmarkEnd w:id="0"/>
      <w:r w:rsidRPr="001D6808">
        <w:rPr>
          <w:rFonts w:ascii="Times New Roman" w:hAnsi="Times New Roman" w:cs="Times New Roman"/>
        </w:rPr>
        <w:t xml:space="preserve">                       </w:t>
      </w:r>
    </w:p>
    <w:p w14:paraId="4029C1DB" w14:textId="77777777" w:rsidR="00FD4D9D" w:rsidRDefault="00472FC4" w:rsidP="00846B09">
      <w:pPr>
        <w:spacing w:after="600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 w:rsidRPr="001D6808">
        <w:rPr>
          <w:rFonts w:ascii="Times New Roman" w:eastAsia="Times New Roman" w:hAnsi="Times New Roman" w:cs="Times New Roman"/>
          <w:b/>
          <w:lang w:eastAsia="hr-HR"/>
        </w:rPr>
        <w:t xml:space="preserve">                                  </w:t>
      </w:r>
      <w:r w:rsidRPr="001D6808">
        <w:rPr>
          <w:rFonts w:ascii="Times New Roman" w:eastAsia="Times New Roman" w:hAnsi="Times New Roman" w:cs="Times New Roman"/>
          <w:b/>
          <w:bCs/>
          <w:sz w:val="24"/>
        </w:rPr>
        <w:t xml:space="preserve">                       </w:t>
      </w:r>
    </w:p>
    <w:p w14:paraId="7782A9E5" w14:textId="36E578AA" w:rsidR="00FD4D9D" w:rsidRDefault="00FD4D9D" w:rsidP="00846B09">
      <w:pPr>
        <w:spacing w:after="600"/>
        <w:jc w:val="both"/>
        <w:rPr>
          <w:rFonts w:ascii="Times New Roman" w:eastAsia="Times New Roman" w:hAnsi="Times New Roman" w:cs="Times New Roman"/>
          <w:b/>
          <w:bCs/>
          <w:sz w:val="24"/>
        </w:rPr>
      </w:pPr>
    </w:p>
    <w:p w14:paraId="1C52D9EB" w14:textId="77777777" w:rsidR="00FD4D9D" w:rsidRDefault="00FD4D9D" w:rsidP="00846B09">
      <w:pPr>
        <w:spacing w:after="600"/>
        <w:jc w:val="both"/>
        <w:rPr>
          <w:rFonts w:ascii="Times New Roman" w:eastAsia="Times New Roman" w:hAnsi="Times New Roman" w:cs="Times New Roman"/>
          <w:b/>
          <w:bCs/>
          <w:sz w:val="24"/>
        </w:rPr>
      </w:pPr>
    </w:p>
    <w:p w14:paraId="2E4E5F18" w14:textId="1CFED6C9" w:rsidR="00846B09" w:rsidRPr="001D6808" w:rsidRDefault="00472FC4" w:rsidP="00846B09">
      <w:pPr>
        <w:spacing w:after="600"/>
        <w:jc w:val="both"/>
        <w:rPr>
          <w:rFonts w:ascii="Times New Roman" w:hAnsi="Times New Roman" w:cs="Times New Roman"/>
          <w:i/>
          <w:iCs/>
          <w:spacing w:val="13"/>
          <w:sz w:val="24"/>
          <w:szCs w:val="24"/>
        </w:rPr>
      </w:pPr>
      <w:r w:rsidRPr="001D6808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="00846B09" w:rsidRPr="001D6808">
        <w:rPr>
          <w:rFonts w:ascii="Times New Roman" w:hAnsi="Times New Roman" w:cs="Times New Roman"/>
          <w:i/>
          <w:iCs/>
          <w:spacing w:val="13"/>
          <w:sz w:val="24"/>
          <w:szCs w:val="24"/>
        </w:rPr>
        <w:t xml:space="preserve">POZIV NA DODJELU BESPOVRATNIH SREDSTAVA </w:t>
      </w:r>
    </w:p>
    <w:p w14:paraId="0FA2DF02" w14:textId="72D1252D" w:rsidR="00846B09" w:rsidRPr="00FD4D9D" w:rsidRDefault="00846B09" w:rsidP="00846B09">
      <w:pPr>
        <w:pStyle w:val="Naslov"/>
        <w:spacing w:line="276" w:lineRule="auto"/>
        <w:jc w:val="both"/>
        <w:rPr>
          <w:rStyle w:val="Bodytext285pt"/>
          <w:rFonts w:eastAsia="SimSun"/>
          <w:sz w:val="52"/>
          <w:szCs w:val="52"/>
        </w:rPr>
      </w:pPr>
      <w:r w:rsidRPr="00FD4D9D">
        <w:rPr>
          <w:rStyle w:val="Bodytext285pt"/>
          <w:rFonts w:eastAsia="SimSun"/>
          <w:sz w:val="52"/>
          <w:szCs w:val="52"/>
        </w:rPr>
        <w:t>Energetska obnova višestambenih zgrada</w:t>
      </w:r>
    </w:p>
    <w:p w14:paraId="7652078C" w14:textId="77777777" w:rsidR="00846B09" w:rsidRPr="001D6808" w:rsidRDefault="00846B09" w:rsidP="00846B09">
      <w:pP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43F86C10" w14:textId="614F6ED7" w:rsidR="00846B09" w:rsidRPr="00E35C4B" w:rsidRDefault="00846B09" w:rsidP="00451063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5C4B">
        <w:rPr>
          <w:rFonts w:ascii="Times New Roman" w:hAnsi="Times New Roman" w:cs="Times New Roman"/>
          <w:b/>
          <w:bCs/>
          <w:sz w:val="28"/>
          <w:szCs w:val="28"/>
        </w:rPr>
        <w:t xml:space="preserve">OBRAZAC 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E35C4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846B09">
        <w:rPr>
          <w:rFonts w:ascii="Times New Roman" w:hAnsi="Times New Roman" w:cs="Times New Roman"/>
          <w:b/>
          <w:bCs/>
          <w:sz w:val="28"/>
          <w:szCs w:val="28"/>
        </w:rPr>
        <w:t>IZJAVA IZVOĐAČA O USKLAĐENOSTI RADOVA S DNSH NAČELOM</w:t>
      </w:r>
    </w:p>
    <w:p w14:paraId="2C56725D" w14:textId="77777777" w:rsidR="00846B09" w:rsidRPr="001D6808" w:rsidRDefault="00846B09" w:rsidP="00846B09">
      <w:pPr>
        <w:spacing w:after="600"/>
        <w:jc w:val="both"/>
        <w:rPr>
          <w:rFonts w:ascii="Times New Roman" w:hAnsi="Times New Roman" w:cs="Times New Roman"/>
          <w:i/>
          <w:iCs/>
          <w:spacing w:val="13"/>
          <w:sz w:val="24"/>
          <w:szCs w:val="24"/>
        </w:rPr>
      </w:pPr>
    </w:p>
    <w:p w14:paraId="0B6E1761" w14:textId="77777777" w:rsidR="00846B09" w:rsidRPr="001D6808" w:rsidRDefault="00846B09" w:rsidP="00846B09">
      <w:pPr>
        <w:spacing w:after="120"/>
        <w:jc w:val="both"/>
        <w:rPr>
          <w:rFonts w:ascii="Times New Roman" w:hAnsi="Times New Roman" w:cs="Times New Roman"/>
        </w:rPr>
      </w:pPr>
    </w:p>
    <w:p w14:paraId="1983A38E" w14:textId="77777777" w:rsidR="00846B09" w:rsidRPr="001D6808" w:rsidRDefault="00846B09" w:rsidP="00846B09">
      <w:pPr>
        <w:spacing w:after="120"/>
        <w:jc w:val="both"/>
        <w:rPr>
          <w:rFonts w:ascii="Times New Roman" w:hAnsi="Times New Roman" w:cs="Times New Roman"/>
        </w:rPr>
      </w:pPr>
    </w:p>
    <w:p w14:paraId="6A2644B7" w14:textId="77777777" w:rsidR="00846B09" w:rsidRPr="001D6808" w:rsidRDefault="00846B09" w:rsidP="00846B09">
      <w:pPr>
        <w:spacing w:after="120"/>
        <w:jc w:val="both"/>
        <w:rPr>
          <w:rFonts w:ascii="Times New Roman" w:hAnsi="Times New Roman" w:cs="Times New Roman"/>
        </w:rPr>
      </w:pPr>
    </w:p>
    <w:p w14:paraId="59272148" w14:textId="77777777" w:rsidR="00846B09" w:rsidRPr="001D6808" w:rsidRDefault="00846B09" w:rsidP="00846B09">
      <w:pPr>
        <w:spacing w:after="120"/>
        <w:jc w:val="both"/>
        <w:rPr>
          <w:rFonts w:ascii="Times New Roman" w:hAnsi="Times New Roman" w:cs="Times New Roman"/>
        </w:rPr>
      </w:pPr>
    </w:p>
    <w:p w14:paraId="4D34AA36" w14:textId="77777777" w:rsidR="00846B09" w:rsidRPr="001D6808" w:rsidRDefault="00846B09" w:rsidP="00846B09">
      <w:pPr>
        <w:spacing w:after="120"/>
        <w:jc w:val="both"/>
        <w:rPr>
          <w:rFonts w:ascii="Times New Roman" w:hAnsi="Times New Roman" w:cs="Times New Roman"/>
        </w:rPr>
      </w:pPr>
    </w:p>
    <w:p w14:paraId="7872B866" w14:textId="77777777" w:rsidR="00846B09" w:rsidRPr="001D6808" w:rsidRDefault="00846B09" w:rsidP="00846B09">
      <w:pPr>
        <w:spacing w:after="120"/>
        <w:jc w:val="both"/>
        <w:rPr>
          <w:rFonts w:ascii="Times New Roman" w:hAnsi="Times New Roman" w:cs="Times New Roman"/>
        </w:rPr>
      </w:pPr>
    </w:p>
    <w:p w14:paraId="641918A3" w14:textId="1AECDF94" w:rsidR="00846B09" w:rsidRDefault="00846B09" w:rsidP="00846B09">
      <w:pPr>
        <w:spacing w:after="120"/>
        <w:jc w:val="both"/>
        <w:rPr>
          <w:rFonts w:ascii="Times New Roman" w:hAnsi="Times New Roman" w:cs="Times New Roman"/>
        </w:rPr>
      </w:pPr>
    </w:p>
    <w:p w14:paraId="0C49EBF6" w14:textId="77777777" w:rsidR="000210C6" w:rsidRPr="001D6808" w:rsidRDefault="000210C6" w:rsidP="00846B09">
      <w:pPr>
        <w:spacing w:after="120"/>
        <w:jc w:val="both"/>
        <w:rPr>
          <w:rFonts w:ascii="Times New Roman" w:hAnsi="Times New Roman" w:cs="Times New Roman"/>
        </w:rPr>
      </w:pPr>
    </w:p>
    <w:p w14:paraId="31D32186" w14:textId="77777777" w:rsidR="00846B09" w:rsidRPr="001D6808" w:rsidRDefault="00846B09" w:rsidP="00846B09">
      <w:pPr>
        <w:spacing w:after="120"/>
        <w:jc w:val="both"/>
        <w:rPr>
          <w:rFonts w:ascii="Times New Roman" w:hAnsi="Times New Roman" w:cs="Times New Roman"/>
        </w:rPr>
      </w:pPr>
    </w:p>
    <w:p w14:paraId="0BB9D245" w14:textId="77777777" w:rsidR="00846B09" w:rsidRPr="001D6808" w:rsidRDefault="00846B09" w:rsidP="00846B09">
      <w:pPr>
        <w:spacing w:after="120"/>
        <w:jc w:val="both"/>
        <w:rPr>
          <w:rFonts w:ascii="Times New Roman" w:hAnsi="Times New Roman" w:cs="Times New Roman"/>
        </w:rPr>
      </w:pPr>
    </w:p>
    <w:p w14:paraId="72C46A91" w14:textId="65F217F1" w:rsidR="00846B09" w:rsidRPr="001D6808" w:rsidRDefault="00846B09" w:rsidP="00846B09">
      <w:pPr>
        <w:spacing w:after="120"/>
        <w:jc w:val="both"/>
        <w:rPr>
          <w:rFonts w:ascii="Times New Roman" w:hAnsi="Times New Roman" w:cs="Times New Roman"/>
        </w:rPr>
      </w:pPr>
    </w:p>
    <w:p w14:paraId="74394425" w14:textId="7605639A" w:rsidR="00846B09" w:rsidRPr="001D6808" w:rsidRDefault="00846B09" w:rsidP="00846B09">
      <w:pPr>
        <w:spacing w:after="120"/>
        <w:jc w:val="both"/>
        <w:rPr>
          <w:rFonts w:ascii="Times New Roman" w:hAnsi="Times New Roman" w:cs="Times New Roman"/>
        </w:rPr>
      </w:pPr>
    </w:p>
    <w:p w14:paraId="53F828DD" w14:textId="06026FCF" w:rsidR="00846B09" w:rsidRPr="001D6808" w:rsidRDefault="00846B09" w:rsidP="00846B09">
      <w:pPr>
        <w:spacing w:after="120"/>
        <w:jc w:val="both"/>
        <w:rPr>
          <w:rFonts w:ascii="Times New Roman" w:hAnsi="Times New Roman" w:cs="Times New Roman"/>
        </w:rPr>
      </w:pPr>
    </w:p>
    <w:p w14:paraId="72449600" w14:textId="138D6187" w:rsidR="00846B09" w:rsidRPr="001D6808" w:rsidRDefault="00514701" w:rsidP="00846B09">
      <w:pPr>
        <w:spacing w:after="120"/>
        <w:ind w:left="-1134"/>
        <w:jc w:val="both"/>
        <w:rPr>
          <w:rFonts w:ascii="Times New Roman" w:hAnsi="Times New Roman" w:cs="Times New Roman"/>
        </w:rPr>
      </w:pPr>
      <w:r w:rsidRPr="001D6808">
        <w:rPr>
          <w:rFonts w:ascii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0DF72C" wp14:editId="05216774">
                <wp:simplePos x="0" y="0"/>
                <wp:positionH relativeFrom="margin">
                  <wp:posOffset>706120</wp:posOffset>
                </wp:positionH>
                <wp:positionV relativeFrom="paragraph">
                  <wp:posOffset>10795</wp:posOffset>
                </wp:positionV>
                <wp:extent cx="4064000" cy="563245"/>
                <wp:effectExtent l="0" t="0" r="0" b="0"/>
                <wp:wrapNone/>
                <wp:docPr id="8" name="Pravokutni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64000" cy="563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1F5E1A" w14:textId="77777777" w:rsidR="00846B09" w:rsidRPr="00D645B9" w:rsidRDefault="00846B09" w:rsidP="00846B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645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Ovaj poziv se financira iz Mehanizma za oporavak i otpornost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DF72C" id="Pravokutnik 8" o:spid="_x0000_s1027" style="position:absolute;left:0;text-align:left;margin-left:55.6pt;margin-top:.85pt;width:320pt;height:44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" filled="f" stroked="f">
                <v:path arrowok="t"/>
                <v:textbox>
                  <w:txbxContent>
                    <w:p w14:paraId="751F5E1A" w14:textId="77777777" w:rsidR="00846B09" w:rsidRPr="00D645B9" w:rsidRDefault="00846B09" w:rsidP="00846B0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645B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Ovaj poziv se financira iz Mehanizma za oporavak i otpornost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D08ADD3" w14:textId="77777777" w:rsidR="00F058F8" w:rsidRPr="00065100" w:rsidRDefault="00F058F8" w:rsidP="00C30036">
      <w:pPr>
        <w:spacing w:after="0" w:line="276" w:lineRule="auto"/>
        <w:jc w:val="center"/>
        <w:rPr>
          <w:rFonts w:ascii="Times New Roman" w:eastAsiaTheme="majorEastAsia" w:hAnsi="Times New Roman" w:cs="Times New Roman"/>
          <w:b/>
          <w:bCs/>
          <w:noProof/>
          <w:sz w:val="24"/>
          <w:szCs w:val="24"/>
        </w:rPr>
      </w:pPr>
    </w:p>
    <w:p w14:paraId="6DE22D89" w14:textId="77777777" w:rsidR="002F06F3" w:rsidRPr="00065100" w:rsidRDefault="002F06F3" w:rsidP="00C30036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126C5F1" w14:textId="71012FEC" w:rsidR="00407541" w:rsidRPr="00065100" w:rsidRDefault="00407541" w:rsidP="00F71F66">
      <w:pPr>
        <w:spacing w:before="80" w:after="80" w:line="276" w:lineRule="auto"/>
        <w:rPr>
          <w:rFonts w:ascii="Times New Roman" w:eastAsia="SimSun" w:hAnsi="Times New Roman" w:cs="Times New Roman"/>
          <w:sz w:val="24"/>
          <w:szCs w:val="24"/>
          <w:lang w:eastAsia="hr-HR"/>
        </w:rPr>
      </w:pPr>
      <w:r w:rsidRPr="00065100">
        <w:rPr>
          <w:rFonts w:ascii="Times New Roman" w:eastAsia="SimSun" w:hAnsi="Times New Roman" w:cs="Times New Roman"/>
          <w:sz w:val="24"/>
          <w:szCs w:val="24"/>
          <w:lang w:eastAsia="hr-HR"/>
        </w:rPr>
        <w:t>Ja,</w:t>
      </w:r>
      <w:r w:rsidR="002028E3" w:rsidRPr="00065100">
        <w:rPr>
          <w:rFonts w:ascii="Times New Roman" w:eastAsia="SimSun" w:hAnsi="Times New Roman" w:cs="Times New Roman"/>
          <w:sz w:val="24"/>
          <w:szCs w:val="24"/>
          <w:lang w:eastAsia="hr-HR"/>
        </w:rPr>
        <w:t>________________</w:t>
      </w:r>
      <w:r w:rsidR="00F71F66" w:rsidRPr="00065100">
        <w:rPr>
          <w:rFonts w:ascii="Times New Roman" w:eastAsia="SimSun" w:hAnsi="Times New Roman" w:cs="Times New Roman"/>
          <w:sz w:val="24"/>
          <w:szCs w:val="24"/>
          <w:lang w:eastAsia="hr-HR"/>
        </w:rPr>
        <w:t>_________________________</w:t>
      </w:r>
      <w:r w:rsidR="007C1AE6" w:rsidRPr="00065100">
        <w:rPr>
          <w:rFonts w:ascii="Times New Roman" w:eastAsia="SimSun" w:hAnsi="Times New Roman" w:cs="Times New Roman"/>
          <w:sz w:val="24"/>
          <w:szCs w:val="24"/>
          <w:lang w:eastAsia="hr-HR"/>
        </w:rPr>
        <w:t>_________________________</w:t>
      </w:r>
      <w:r w:rsidR="00F058F8" w:rsidRPr="00065100">
        <w:rPr>
          <w:rFonts w:ascii="Times New Roman" w:eastAsia="SimSun" w:hAnsi="Times New Roman" w:cs="Times New Roman"/>
          <w:sz w:val="24"/>
          <w:szCs w:val="24"/>
          <w:lang w:eastAsia="hr-HR"/>
        </w:rPr>
        <w:t>,</w:t>
      </w:r>
    </w:p>
    <w:p w14:paraId="0126C5F2" w14:textId="5267A30B" w:rsidR="00407541" w:rsidRPr="00065100" w:rsidRDefault="00407541" w:rsidP="00F71F66">
      <w:pPr>
        <w:spacing w:before="80" w:after="80" w:line="276" w:lineRule="auto"/>
        <w:jc w:val="center"/>
        <w:rPr>
          <w:rFonts w:ascii="Times New Roman" w:eastAsia="SimSun" w:hAnsi="Times New Roman" w:cs="Times New Roman"/>
          <w:sz w:val="24"/>
          <w:szCs w:val="24"/>
          <w:lang w:eastAsia="hr-HR"/>
        </w:rPr>
      </w:pPr>
      <w:r w:rsidRPr="00065100">
        <w:rPr>
          <w:rFonts w:ascii="Times New Roman" w:eastAsia="SimSun" w:hAnsi="Times New Roman" w:cs="Times New Roman"/>
          <w:sz w:val="24"/>
          <w:szCs w:val="24"/>
          <w:lang w:eastAsia="hr-HR"/>
        </w:rPr>
        <w:t>(</w:t>
      </w:r>
      <w:r w:rsidR="00613A86" w:rsidRPr="00065100">
        <w:rPr>
          <w:rFonts w:ascii="Times New Roman" w:eastAsia="SimSun" w:hAnsi="Times New Roman" w:cs="Times New Roman"/>
          <w:sz w:val="24"/>
          <w:szCs w:val="24"/>
          <w:lang w:eastAsia="hr-HR"/>
        </w:rPr>
        <w:t>ime i prezime, OIB i funkcija</w:t>
      </w:r>
      <w:r w:rsidRPr="00065100">
        <w:rPr>
          <w:rFonts w:ascii="Times New Roman" w:eastAsia="SimSun" w:hAnsi="Times New Roman" w:cs="Times New Roman"/>
          <w:sz w:val="24"/>
          <w:szCs w:val="24"/>
          <w:lang w:eastAsia="hr-HR"/>
        </w:rPr>
        <w:t>)</w:t>
      </w:r>
    </w:p>
    <w:p w14:paraId="0126C5F3" w14:textId="77777777" w:rsidR="00407541" w:rsidRPr="00065100" w:rsidRDefault="00407541" w:rsidP="00F71F66">
      <w:pPr>
        <w:spacing w:before="80" w:after="80" w:line="276" w:lineRule="auto"/>
        <w:rPr>
          <w:rFonts w:ascii="Times New Roman" w:eastAsia="SimSun" w:hAnsi="Times New Roman" w:cs="Times New Roman"/>
          <w:sz w:val="24"/>
          <w:szCs w:val="24"/>
          <w:lang w:eastAsia="hr-HR"/>
        </w:rPr>
      </w:pPr>
    </w:p>
    <w:p w14:paraId="0126C5F5" w14:textId="157ED8A9" w:rsidR="000101D9" w:rsidRPr="00065100" w:rsidRDefault="00407541" w:rsidP="00F71F66">
      <w:pPr>
        <w:spacing w:before="80" w:after="8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hr-HR"/>
        </w:rPr>
      </w:pPr>
      <w:r w:rsidRPr="00065100">
        <w:rPr>
          <w:rFonts w:ascii="Times New Roman" w:eastAsia="SimSun" w:hAnsi="Times New Roman" w:cs="Times New Roman"/>
          <w:sz w:val="24"/>
          <w:szCs w:val="24"/>
          <w:lang w:eastAsia="hr-HR"/>
        </w:rPr>
        <w:t xml:space="preserve">kao </w:t>
      </w:r>
      <w:r w:rsidR="00613A86" w:rsidRPr="00065100">
        <w:rPr>
          <w:rFonts w:ascii="Times New Roman" w:eastAsia="SimSun" w:hAnsi="Times New Roman" w:cs="Times New Roman"/>
          <w:sz w:val="24"/>
          <w:szCs w:val="24"/>
          <w:lang w:eastAsia="hr-HR"/>
        </w:rPr>
        <w:t xml:space="preserve">osoba ovlaštena za zastupanje izvođača </w:t>
      </w:r>
      <w:r w:rsidR="00AF6792" w:rsidRPr="00065100">
        <w:rPr>
          <w:rFonts w:ascii="Times New Roman" w:eastAsia="SimSun" w:hAnsi="Times New Roman" w:cs="Times New Roman"/>
          <w:sz w:val="24"/>
          <w:szCs w:val="24"/>
          <w:lang w:eastAsia="hr-HR"/>
        </w:rPr>
        <w:t>___________________________________</w:t>
      </w:r>
      <w:r w:rsidR="00613A86" w:rsidRPr="00065100">
        <w:rPr>
          <w:rFonts w:ascii="Times New Roman" w:eastAsia="SimSun" w:hAnsi="Times New Roman" w:cs="Times New Roman"/>
          <w:sz w:val="24"/>
          <w:szCs w:val="24"/>
          <w:lang w:eastAsia="hr-HR"/>
        </w:rPr>
        <w:t xml:space="preserve">  </w:t>
      </w:r>
      <w:r w:rsidR="00687F7C" w:rsidRPr="00065100">
        <w:rPr>
          <w:rFonts w:ascii="Times New Roman" w:eastAsia="SimSun" w:hAnsi="Times New Roman" w:cs="Times New Roman"/>
          <w:sz w:val="24"/>
          <w:szCs w:val="24"/>
          <w:lang w:eastAsia="hr-HR"/>
        </w:rPr>
        <w:t xml:space="preserve"> na</w:t>
      </w:r>
      <w:r w:rsidRPr="00065100">
        <w:rPr>
          <w:rFonts w:ascii="Times New Roman" w:eastAsia="SimSun" w:hAnsi="Times New Roman" w:cs="Times New Roman"/>
          <w:sz w:val="24"/>
          <w:szCs w:val="24"/>
          <w:lang w:eastAsia="hr-HR"/>
        </w:rPr>
        <w:t xml:space="preserve"> projekt</w:t>
      </w:r>
      <w:r w:rsidR="00687F7C" w:rsidRPr="00065100">
        <w:rPr>
          <w:rFonts w:ascii="Times New Roman" w:eastAsia="SimSun" w:hAnsi="Times New Roman" w:cs="Times New Roman"/>
          <w:sz w:val="24"/>
          <w:szCs w:val="24"/>
          <w:lang w:eastAsia="hr-HR"/>
        </w:rPr>
        <w:t>u</w:t>
      </w:r>
      <w:r w:rsidR="00821611" w:rsidRPr="00065100">
        <w:rPr>
          <w:rFonts w:ascii="Times New Roman" w:eastAsia="SimSun" w:hAnsi="Times New Roman" w:cs="Times New Roman"/>
          <w:sz w:val="24"/>
          <w:szCs w:val="24"/>
          <w:lang w:eastAsia="hr-HR"/>
        </w:rPr>
        <w:t xml:space="preserve"> energetske obnove</w:t>
      </w:r>
      <w:r w:rsidR="000B437B">
        <w:rPr>
          <w:rFonts w:ascii="Times New Roman" w:eastAsia="SimSun" w:hAnsi="Times New Roman" w:cs="Times New Roman"/>
          <w:sz w:val="24"/>
          <w:szCs w:val="24"/>
          <w:lang w:eastAsia="hr-HR"/>
        </w:rPr>
        <w:t xml:space="preserve"> višestambene zgrade</w:t>
      </w:r>
      <w:r w:rsidRPr="00065100">
        <w:rPr>
          <w:rFonts w:ascii="Times New Roman" w:eastAsia="SimSun" w:hAnsi="Times New Roman" w:cs="Times New Roman"/>
          <w:sz w:val="24"/>
          <w:szCs w:val="24"/>
          <w:lang w:eastAsia="hr-HR"/>
        </w:rPr>
        <w:t>, pod materijalnom i kaznenom odgovornošću, izjavljujem</w:t>
      </w:r>
      <w:r w:rsidR="00EB7993" w:rsidRPr="00065100">
        <w:rPr>
          <w:rFonts w:ascii="Times New Roman" w:eastAsia="SimSun" w:hAnsi="Times New Roman" w:cs="Times New Roman"/>
          <w:sz w:val="24"/>
          <w:szCs w:val="24"/>
          <w:lang w:eastAsia="hr-HR"/>
        </w:rPr>
        <w:t>:</w:t>
      </w:r>
    </w:p>
    <w:p w14:paraId="4616CCAB" w14:textId="77777777" w:rsidR="009A7E3C" w:rsidRPr="00065100" w:rsidRDefault="009A7E3C" w:rsidP="00F71F66">
      <w:pPr>
        <w:spacing w:before="80" w:after="8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hr-HR"/>
        </w:rPr>
      </w:pPr>
    </w:p>
    <w:p w14:paraId="0126C5F6" w14:textId="325A4276" w:rsidR="00E935F0" w:rsidRPr="00065100" w:rsidRDefault="000B437B" w:rsidP="009C5612">
      <w:pPr>
        <w:spacing w:before="80" w:after="80" w:line="240" w:lineRule="auto"/>
        <w:rPr>
          <w:rFonts w:ascii="Times New Roman" w:eastAsia="SimSun" w:hAnsi="Times New Roman" w:cs="Times New Roman"/>
          <w:sz w:val="24"/>
          <w:szCs w:val="24"/>
          <w:lang w:eastAsia="hr-HR"/>
        </w:rPr>
      </w:pPr>
      <w:r>
        <w:rPr>
          <w:rFonts w:ascii="Times New Roman" w:eastAsia="SimSun" w:hAnsi="Times New Roman" w:cs="Times New Roman"/>
          <w:sz w:val="24"/>
          <w:szCs w:val="24"/>
          <w:lang w:eastAsia="hr-HR"/>
        </w:rPr>
        <w:t xml:space="preserve">Izvođenjem </w:t>
      </w:r>
      <w:r w:rsidR="00EB7993" w:rsidRPr="00065100">
        <w:rPr>
          <w:rFonts w:ascii="Times New Roman" w:eastAsia="SimSun" w:hAnsi="Times New Roman" w:cs="Times New Roman"/>
          <w:sz w:val="24"/>
          <w:szCs w:val="24"/>
          <w:lang w:eastAsia="hr-HR"/>
        </w:rPr>
        <w:t>radova na</w:t>
      </w:r>
      <w:r w:rsidR="00DA1119" w:rsidRPr="00065100">
        <w:rPr>
          <w:rFonts w:ascii="Times New Roman" w:eastAsia="SimSun" w:hAnsi="Times New Roman" w:cs="Times New Roman"/>
          <w:sz w:val="24"/>
          <w:szCs w:val="24"/>
          <w:lang w:eastAsia="hr-HR"/>
        </w:rPr>
        <w:t xml:space="preserve"> </w:t>
      </w:r>
      <w:r w:rsidR="006A7F1A" w:rsidRPr="00065100">
        <w:rPr>
          <w:rFonts w:ascii="Times New Roman" w:eastAsia="SimSun" w:hAnsi="Times New Roman" w:cs="Times New Roman"/>
          <w:sz w:val="24"/>
          <w:szCs w:val="24"/>
          <w:lang w:eastAsia="hr-HR"/>
        </w:rPr>
        <w:t xml:space="preserve">višestambenoj </w:t>
      </w:r>
      <w:r w:rsidR="004448B5" w:rsidRPr="00065100">
        <w:rPr>
          <w:rFonts w:ascii="Times New Roman" w:eastAsia="SimSun" w:hAnsi="Times New Roman" w:cs="Times New Roman"/>
          <w:sz w:val="24"/>
          <w:szCs w:val="24"/>
          <w:lang w:eastAsia="hr-HR"/>
        </w:rPr>
        <w:t>zgr</w:t>
      </w:r>
      <w:r w:rsidR="00EB7993" w:rsidRPr="00065100">
        <w:rPr>
          <w:rFonts w:ascii="Times New Roman" w:eastAsia="SimSun" w:hAnsi="Times New Roman" w:cs="Times New Roman"/>
          <w:sz w:val="24"/>
          <w:szCs w:val="24"/>
          <w:lang w:eastAsia="hr-HR"/>
        </w:rPr>
        <w:t>adi</w:t>
      </w:r>
      <w:r w:rsidR="000101D9" w:rsidRPr="00065100">
        <w:rPr>
          <w:rFonts w:ascii="Times New Roman" w:eastAsia="SimSun" w:hAnsi="Times New Roman" w:cs="Times New Roman"/>
          <w:sz w:val="24"/>
          <w:szCs w:val="24"/>
          <w:lang w:eastAsia="hr-HR"/>
        </w:rPr>
        <w:t xml:space="preserve"> </w:t>
      </w:r>
    </w:p>
    <w:p w14:paraId="7475C3CB" w14:textId="3E0D0C28" w:rsidR="00110F45" w:rsidRPr="00065100" w:rsidRDefault="004448B5" w:rsidP="002C63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100">
        <w:rPr>
          <w:rFonts w:ascii="Times New Roman" w:eastAsia="SimSun" w:hAnsi="Times New Roman" w:cs="Times New Roman"/>
          <w:sz w:val="24"/>
          <w:szCs w:val="24"/>
          <w:lang w:eastAsia="hr-HR"/>
        </w:rPr>
        <w:t xml:space="preserve"> </w:t>
      </w:r>
      <w:r w:rsidR="002C6319">
        <w:rPr>
          <w:rFonts w:ascii="Times New Roman" w:eastAsia="SimSun" w:hAnsi="Times New Roman" w:cs="Times New Roman"/>
          <w:sz w:val="24"/>
          <w:szCs w:val="24"/>
          <w:lang w:eastAsia="hr-HR"/>
        </w:rPr>
        <w:t>a</w:t>
      </w:r>
      <w:r w:rsidRPr="00065100">
        <w:rPr>
          <w:rFonts w:ascii="Times New Roman" w:eastAsia="SimSun" w:hAnsi="Times New Roman" w:cs="Times New Roman"/>
          <w:sz w:val="24"/>
          <w:szCs w:val="24"/>
          <w:lang w:eastAsia="hr-HR"/>
        </w:rPr>
        <w:t>dres</w:t>
      </w:r>
      <w:r w:rsidR="002C6319">
        <w:rPr>
          <w:rFonts w:ascii="Times New Roman" w:eastAsia="SimSun" w:hAnsi="Times New Roman" w:cs="Times New Roman"/>
          <w:sz w:val="24"/>
          <w:szCs w:val="24"/>
          <w:lang w:eastAsia="hr-HR"/>
        </w:rPr>
        <w:t>a zgrade</w:t>
      </w:r>
      <w:r w:rsidR="00ED073F" w:rsidRPr="00065100">
        <w:rPr>
          <w:rFonts w:ascii="Times New Roman" w:eastAsia="SimSun" w:hAnsi="Times New Roman" w:cs="Times New Roman"/>
          <w:sz w:val="24"/>
          <w:szCs w:val="24"/>
          <w:lang w:eastAsia="hr-HR"/>
        </w:rPr>
        <w:t xml:space="preserve"> </w:t>
      </w:r>
      <w:r w:rsidR="00110F45" w:rsidRPr="00065100">
        <w:rPr>
          <w:rFonts w:ascii="Times New Roman" w:hAnsi="Times New Roman" w:cs="Times New Roman"/>
          <w:sz w:val="24"/>
          <w:szCs w:val="24"/>
        </w:rPr>
        <w:t xml:space="preserve"> (naselje, ulica, kućni broj): _________________________________</w:t>
      </w:r>
    </w:p>
    <w:p w14:paraId="64E54379" w14:textId="77777777" w:rsidR="00110F45" w:rsidRPr="00065100" w:rsidRDefault="00110F45" w:rsidP="00110F45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651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651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651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651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651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651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651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651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651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651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65100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</w:t>
      </w:r>
      <w:r w:rsidRPr="00065100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212F4F7" w14:textId="4A5A5532" w:rsidR="002F06F3" w:rsidRPr="00065100" w:rsidRDefault="002F06F3" w:rsidP="00F71F66">
      <w:pPr>
        <w:spacing w:before="80" w:after="8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hr-HR"/>
        </w:rPr>
      </w:pPr>
    </w:p>
    <w:p w14:paraId="12F0FC44" w14:textId="77777777" w:rsidR="00067E41" w:rsidRPr="00065100" w:rsidRDefault="00067E41" w:rsidP="002C63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100">
        <w:rPr>
          <w:rFonts w:ascii="Times New Roman" w:hAnsi="Times New Roman" w:cs="Times New Roman"/>
          <w:sz w:val="24"/>
          <w:szCs w:val="24"/>
        </w:rPr>
        <w:t xml:space="preserve">katastarska općina: </w:t>
      </w:r>
      <w:r w:rsidRPr="000651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651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651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651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651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651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651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651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651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65100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20A810A" w14:textId="58DCFCE4" w:rsidR="00067E41" w:rsidRPr="00065100" w:rsidRDefault="00067E41" w:rsidP="002C6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65100">
        <w:rPr>
          <w:rFonts w:ascii="Times New Roman" w:hAnsi="Times New Roman" w:cs="Times New Roman"/>
          <w:sz w:val="24"/>
          <w:szCs w:val="24"/>
        </w:rPr>
        <w:t xml:space="preserve">katastarska čestica: </w:t>
      </w:r>
      <w:r w:rsidRPr="000651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651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651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651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651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651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651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651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6510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65100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F2EF0A5" w14:textId="7678B16A" w:rsidR="00F803CA" w:rsidRDefault="00F803CA" w:rsidP="00F803CA">
      <w:pPr>
        <w:spacing w:before="80" w:after="8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hr-HR"/>
        </w:rPr>
      </w:pPr>
      <w:r w:rsidRPr="00C42E08">
        <w:rPr>
          <w:rFonts w:ascii="Times New Roman" w:eastAsia="SimSun" w:hAnsi="Times New Roman" w:cs="Times New Roman"/>
          <w:sz w:val="24"/>
          <w:szCs w:val="24"/>
          <w:lang w:eastAsia="hr-HR"/>
        </w:rPr>
        <w:t>ne nanosi</w:t>
      </w:r>
      <w:r>
        <w:rPr>
          <w:rFonts w:ascii="Times New Roman" w:eastAsia="SimSun" w:hAnsi="Times New Roman" w:cs="Times New Roman"/>
          <w:sz w:val="24"/>
          <w:szCs w:val="24"/>
          <w:lang w:eastAsia="hr-HR"/>
        </w:rPr>
        <w:t xml:space="preserve"> se</w:t>
      </w:r>
      <w:r w:rsidRPr="00C42E08">
        <w:rPr>
          <w:rFonts w:ascii="Times New Roman" w:eastAsia="SimSun" w:hAnsi="Times New Roman" w:cs="Times New Roman"/>
          <w:sz w:val="24"/>
          <w:szCs w:val="24"/>
          <w:lang w:eastAsia="hr-HR"/>
        </w:rPr>
        <w:t xml:space="preserve"> bitna šteta </w:t>
      </w:r>
      <w:r>
        <w:rPr>
          <w:rFonts w:ascii="Times New Roman" w:eastAsia="SimSun" w:hAnsi="Times New Roman" w:cs="Times New Roman"/>
          <w:sz w:val="24"/>
          <w:szCs w:val="24"/>
          <w:lang w:eastAsia="hr-HR"/>
        </w:rPr>
        <w:t xml:space="preserve">niže navedenim </w:t>
      </w:r>
      <w:r w:rsidRPr="00C42E08">
        <w:rPr>
          <w:rFonts w:ascii="Times New Roman" w:eastAsia="SimSun" w:hAnsi="Times New Roman" w:cs="Times New Roman"/>
          <w:sz w:val="24"/>
          <w:szCs w:val="24"/>
          <w:lang w:eastAsia="hr-HR"/>
        </w:rPr>
        <w:t>okolišn</w:t>
      </w:r>
      <w:r>
        <w:rPr>
          <w:rFonts w:ascii="Times New Roman" w:eastAsia="SimSun" w:hAnsi="Times New Roman" w:cs="Times New Roman"/>
          <w:sz w:val="24"/>
          <w:szCs w:val="24"/>
          <w:lang w:eastAsia="hr-HR"/>
        </w:rPr>
        <w:t xml:space="preserve">im </w:t>
      </w:r>
      <w:r w:rsidRPr="00C42E08">
        <w:rPr>
          <w:rFonts w:ascii="Times New Roman" w:eastAsia="SimSun" w:hAnsi="Times New Roman" w:cs="Times New Roman"/>
          <w:sz w:val="24"/>
          <w:szCs w:val="24"/>
          <w:lang w:eastAsia="hr-HR"/>
        </w:rPr>
        <w:t>cilj</w:t>
      </w:r>
      <w:r>
        <w:rPr>
          <w:rFonts w:ascii="Times New Roman" w:eastAsia="SimSun" w:hAnsi="Times New Roman" w:cs="Times New Roman"/>
          <w:sz w:val="24"/>
          <w:szCs w:val="24"/>
          <w:lang w:eastAsia="hr-HR"/>
        </w:rPr>
        <w:t>evima.</w:t>
      </w:r>
    </w:p>
    <w:p w14:paraId="165B3286" w14:textId="77777777" w:rsidR="00C7716F" w:rsidRDefault="00C7716F" w:rsidP="00C7716F">
      <w:pPr>
        <w:spacing w:before="80" w:after="8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hr-HR"/>
        </w:rPr>
      </w:pPr>
      <w:r>
        <w:rPr>
          <w:rFonts w:ascii="Times New Roman" w:eastAsia="SimSun" w:hAnsi="Times New Roman" w:cs="Times New Roman"/>
          <w:sz w:val="24"/>
          <w:szCs w:val="24"/>
          <w:lang w:eastAsia="hr-HR"/>
        </w:rPr>
        <w:t xml:space="preserve">Napomena: </w:t>
      </w:r>
      <w:r>
        <w:rPr>
          <w:rFonts w:ascii="Times New Roman" w:eastAsia="SimSun" w:hAnsi="Times New Roman" w:cs="Times New Roman"/>
          <w:i/>
          <w:iCs/>
          <w:sz w:val="24"/>
          <w:szCs w:val="24"/>
          <w:lang w:eastAsia="hr-HR"/>
        </w:rPr>
        <w:t>O</w:t>
      </w:r>
      <w:r w:rsidRPr="00413497">
        <w:rPr>
          <w:rFonts w:ascii="Times New Roman" w:eastAsia="SimSun" w:hAnsi="Times New Roman" w:cs="Times New Roman"/>
          <w:i/>
          <w:iCs/>
          <w:sz w:val="24"/>
          <w:szCs w:val="24"/>
          <w:lang w:eastAsia="hr-HR"/>
        </w:rPr>
        <w:t>značiti križićem (x) ako je primjenjivo</w:t>
      </w:r>
      <w:r>
        <w:rPr>
          <w:rFonts w:ascii="Times New Roman" w:eastAsia="SimSun" w:hAnsi="Times New Roman" w:cs="Times New Roman"/>
          <w:i/>
          <w:iCs/>
          <w:sz w:val="24"/>
          <w:szCs w:val="24"/>
          <w:lang w:eastAsia="hr-HR"/>
        </w:rPr>
        <w:t xml:space="preserve"> (samo za dijelove označene </w:t>
      </w:r>
      <w:r w:rsidRPr="000D734E">
        <w:rPr>
          <w:rFonts w:ascii="Times New Roman" w:eastAsia="SimSun" w:hAnsi="Times New Roman" w:cs="Times New Roman"/>
          <w:i/>
          <w:iCs/>
          <w:sz w:val="44"/>
          <w:szCs w:val="44"/>
          <w:lang w:eastAsia="hr-HR"/>
        </w:rPr>
        <w:t>□</w:t>
      </w:r>
      <w:r w:rsidRPr="000D734E">
        <w:rPr>
          <w:rFonts w:ascii="Times New Roman" w:eastAsia="SimSun" w:hAnsi="Times New Roman" w:cs="Times New Roman"/>
          <w:i/>
          <w:iCs/>
          <w:sz w:val="24"/>
          <w:szCs w:val="24"/>
          <w:lang w:eastAsia="hr-HR"/>
        </w:rPr>
        <w:t>)</w:t>
      </w:r>
      <w:r w:rsidRPr="00413497">
        <w:rPr>
          <w:rFonts w:ascii="Times New Roman" w:eastAsia="SimSun" w:hAnsi="Times New Roman" w:cs="Times New Roman"/>
          <w:i/>
          <w:iCs/>
          <w:sz w:val="24"/>
          <w:szCs w:val="24"/>
          <w:lang w:eastAsia="hr-HR"/>
        </w:rPr>
        <w:t xml:space="preserve"> i nadopuniti potrebnim podacima</w:t>
      </w:r>
      <w:r w:rsidRPr="000D734E">
        <w:rPr>
          <w:rFonts w:ascii="Times New Roman" w:eastAsia="SimSun" w:hAnsi="Times New Roman" w:cs="Times New Roman"/>
          <w:i/>
          <w:iCs/>
          <w:sz w:val="24"/>
          <w:szCs w:val="24"/>
          <w:lang w:eastAsia="hr-HR"/>
        </w:rPr>
        <w:t xml:space="preserve"> na praznim crtama</w:t>
      </w:r>
      <w:r>
        <w:rPr>
          <w:rFonts w:ascii="Times New Roman" w:eastAsia="SimSun" w:hAnsi="Times New Roman" w:cs="Times New Roman"/>
          <w:i/>
          <w:iCs/>
          <w:sz w:val="24"/>
          <w:szCs w:val="24"/>
          <w:lang w:eastAsia="hr-HR"/>
        </w:rPr>
        <w:t>.</w:t>
      </w:r>
    </w:p>
    <w:p w14:paraId="0242E4A5" w14:textId="529D31F5" w:rsidR="008F7D2B" w:rsidRDefault="008F7D2B" w:rsidP="00F66511">
      <w:pPr>
        <w:spacing w:before="80" w:after="8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hr-HR"/>
        </w:rPr>
      </w:pPr>
    </w:p>
    <w:p w14:paraId="739265A2" w14:textId="77777777" w:rsidR="005C552D" w:rsidRPr="000B5583" w:rsidRDefault="005C552D" w:rsidP="00F66511">
      <w:pPr>
        <w:spacing w:before="80" w:after="8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hr-HR"/>
        </w:rPr>
      </w:pPr>
    </w:p>
    <w:p w14:paraId="74912E3B" w14:textId="00BEF35D" w:rsidR="00F66511" w:rsidRDefault="00F66511" w:rsidP="00F66511">
      <w:pPr>
        <w:pStyle w:val="Odlomakpopisa"/>
        <w:numPr>
          <w:ilvl w:val="0"/>
          <w:numId w:val="2"/>
        </w:numPr>
        <w:spacing w:before="80" w:after="80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hr-HR"/>
        </w:rPr>
      </w:pPr>
      <w:r w:rsidRPr="00A568D1">
        <w:rPr>
          <w:rFonts w:ascii="Times New Roman" w:eastAsia="SimSun" w:hAnsi="Times New Roman" w:cs="Times New Roman"/>
          <w:b/>
          <w:bCs/>
          <w:sz w:val="24"/>
          <w:szCs w:val="24"/>
          <w:lang w:eastAsia="hr-HR"/>
        </w:rPr>
        <w:t xml:space="preserve">I. Ublažavanje klimatskih promjena </w:t>
      </w:r>
    </w:p>
    <w:p w14:paraId="388AF2BB" w14:textId="77777777" w:rsidR="00A568D1" w:rsidRPr="00A568D1" w:rsidRDefault="00A568D1" w:rsidP="00A568D1">
      <w:pPr>
        <w:pStyle w:val="Odlomakpopisa"/>
        <w:spacing w:before="80" w:after="80"/>
        <w:ind w:left="1145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hr-HR"/>
        </w:rPr>
      </w:pPr>
    </w:p>
    <w:p w14:paraId="29CDF3DC" w14:textId="0E830501" w:rsidR="006512CB" w:rsidRPr="00D905BE" w:rsidRDefault="00D826C3" w:rsidP="00D905BE">
      <w:pPr>
        <w:pStyle w:val="Odlomakpopisa"/>
        <w:spacing w:after="0"/>
        <w:ind w:left="426"/>
        <w:jc w:val="both"/>
        <w:rPr>
          <w:rFonts w:ascii="Times New Roman" w:eastAsia="SimSun" w:hAnsi="Times New Roman" w:cs="Times New Roman"/>
          <w:sz w:val="24"/>
          <w:szCs w:val="24"/>
          <w:lang w:eastAsia="hr-HR"/>
        </w:rPr>
      </w:pPr>
      <w:r w:rsidRPr="00D905BE">
        <w:rPr>
          <w:rFonts w:ascii="Times New Roman" w:eastAsia="SimSun" w:hAnsi="Times New Roman" w:cs="Times New Roman"/>
          <w:sz w:val="24"/>
          <w:szCs w:val="24"/>
          <w:lang w:eastAsia="hr-HR"/>
        </w:rPr>
        <w:t>Radovi</w:t>
      </w:r>
      <w:r w:rsidR="004207F2" w:rsidRPr="00D905BE">
        <w:rPr>
          <w:rFonts w:ascii="Times New Roman" w:eastAsia="SimSun" w:hAnsi="Times New Roman" w:cs="Times New Roman"/>
          <w:sz w:val="24"/>
          <w:szCs w:val="24"/>
          <w:lang w:eastAsia="hr-HR"/>
        </w:rPr>
        <w:t xml:space="preserve"> </w:t>
      </w:r>
      <w:r w:rsidRPr="00D905BE">
        <w:rPr>
          <w:rFonts w:ascii="Times New Roman" w:eastAsia="SimSun" w:hAnsi="Times New Roman" w:cs="Times New Roman"/>
          <w:sz w:val="24"/>
          <w:szCs w:val="24"/>
          <w:lang w:eastAsia="hr-HR"/>
        </w:rPr>
        <w:t xml:space="preserve">energetske obnove </w:t>
      </w:r>
      <w:r w:rsidR="002265EC" w:rsidRPr="00D905BE">
        <w:rPr>
          <w:rFonts w:ascii="Times New Roman" w:eastAsia="SimSun" w:hAnsi="Times New Roman" w:cs="Times New Roman"/>
          <w:sz w:val="24"/>
          <w:szCs w:val="24"/>
          <w:lang w:eastAsia="hr-HR"/>
        </w:rPr>
        <w:t xml:space="preserve">predmetne </w:t>
      </w:r>
      <w:r w:rsidRPr="00D905BE">
        <w:rPr>
          <w:rFonts w:ascii="Times New Roman" w:eastAsia="SimSun" w:hAnsi="Times New Roman" w:cs="Times New Roman"/>
          <w:sz w:val="24"/>
          <w:szCs w:val="24"/>
          <w:lang w:eastAsia="hr-HR"/>
        </w:rPr>
        <w:t xml:space="preserve">višestambene zgrade </w:t>
      </w:r>
      <w:r w:rsidR="004207F2" w:rsidRPr="00D905BE">
        <w:rPr>
          <w:rFonts w:ascii="Times New Roman" w:eastAsia="SimSun" w:hAnsi="Times New Roman" w:cs="Times New Roman"/>
          <w:sz w:val="24"/>
          <w:szCs w:val="24"/>
          <w:lang w:eastAsia="hr-HR"/>
        </w:rPr>
        <w:t xml:space="preserve">izvedeni su sukladno glavnom projektu energetske obnove </w:t>
      </w:r>
      <w:r w:rsidR="001D772D" w:rsidRPr="00D905BE">
        <w:rPr>
          <w:rFonts w:ascii="Times New Roman" w:eastAsia="SimSun" w:hAnsi="Times New Roman" w:cs="Times New Roman"/>
          <w:sz w:val="24"/>
          <w:szCs w:val="24"/>
          <w:lang w:eastAsia="hr-HR"/>
        </w:rPr>
        <w:t>zgrade</w:t>
      </w:r>
      <w:r w:rsidR="000562B0" w:rsidRPr="00D905BE">
        <w:rPr>
          <w:rFonts w:ascii="Times New Roman" w:eastAsia="SimSun" w:hAnsi="Times New Roman" w:cs="Times New Roman"/>
          <w:sz w:val="24"/>
          <w:szCs w:val="24"/>
          <w:lang w:eastAsia="hr-HR"/>
        </w:rPr>
        <w:t xml:space="preserve">, </w:t>
      </w:r>
      <w:r w:rsidR="00943910" w:rsidRPr="00D905BE">
        <w:rPr>
          <w:rFonts w:ascii="Times New Roman" w:eastAsia="SimSun" w:hAnsi="Times New Roman" w:cs="Times New Roman"/>
          <w:sz w:val="24"/>
          <w:szCs w:val="24"/>
          <w:lang w:eastAsia="hr-HR"/>
        </w:rPr>
        <w:t>čime se postižu svi projektirani ciljevi</w:t>
      </w:r>
      <w:r w:rsidR="005E1397" w:rsidRPr="00D905BE">
        <w:rPr>
          <w:rFonts w:ascii="Times New Roman" w:eastAsia="SimSun" w:hAnsi="Times New Roman" w:cs="Times New Roman"/>
          <w:sz w:val="24"/>
          <w:szCs w:val="24"/>
          <w:lang w:eastAsia="hr-HR"/>
        </w:rPr>
        <w:t xml:space="preserve"> </w:t>
      </w:r>
      <w:r w:rsidR="00BE1703" w:rsidRPr="00D905BE">
        <w:rPr>
          <w:rFonts w:ascii="Times New Roman" w:eastAsia="SimSun" w:hAnsi="Times New Roman" w:cs="Times New Roman"/>
          <w:sz w:val="24"/>
          <w:szCs w:val="24"/>
          <w:lang w:eastAsia="hr-HR"/>
        </w:rPr>
        <w:t xml:space="preserve">kojima se osigurava </w:t>
      </w:r>
      <w:r w:rsidR="00A7762E" w:rsidRPr="00D905BE">
        <w:rPr>
          <w:rFonts w:ascii="Times New Roman" w:eastAsia="SimSun" w:hAnsi="Times New Roman" w:cs="Times New Roman"/>
          <w:sz w:val="24"/>
          <w:szCs w:val="24"/>
          <w:lang w:eastAsia="hr-HR"/>
        </w:rPr>
        <w:t>značajni doprinos predmetnom okolišnom cilju.</w:t>
      </w:r>
    </w:p>
    <w:p w14:paraId="743A7F25" w14:textId="77777777" w:rsidR="006512CB" w:rsidRDefault="006512CB" w:rsidP="00F66511">
      <w:pPr>
        <w:spacing w:before="80" w:after="80"/>
        <w:ind w:left="425"/>
        <w:jc w:val="both"/>
        <w:rPr>
          <w:rFonts w:ascii="Times New Roman" w:eastAsia="SimSun" w:hAnsi="Times New Roman" w:cs="Times New Roman"/>
          <w:sz w:val="24"/>
          <w:szCs w:val="24"/>
          <w:lang w:eastAsia="hr-HR"/>
        </w:rPr>
      </w:pPr>
    </w:p>
    <w:p w14:paraId="2972AAAA" w14:textId="76F2D1FF" w:rsidR="00F66511" w:rsidRDefault="00F66511" w:rsidP="00F66511">
      <w:pPr>
        <w:pStyle w:val="Odlomakpopisa"/>
        <w:numPr>
          <w:ilvl w:val="0"/>
          <w:numId w:val="2"/>
        </w:numPr>
        <w:spacing w:before="80" w:after="80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hr-HR"/>
        </w:rPr>
      </w:pPr>
      <w:r w:rsidRPr="00C57FAC">
        <w:rPr>
          <w:rFonts w:ascii="Times New Roman" w:eastAsia="SimSun" w:hAnsi="Times New Roman" w:cs="Times New Roman"/>
          <w:b/>
          <w:bCs/>
          <w:sz w:val="24"/>
          <w:szCs w:val="24"/>
          <w:lang w:eastAsia="hr-HR"/>
        </w:rPr>
        <w:t>II. Prilagođavanje klimatskim promjenama</w:t>
      </w:r>
    </w:p>
    <w:p w14:paraId="5C6F263C" w14:textId="77777777" w:rsidR="00C57FAC" w:rsidRPr="00C57FAC" w:rsidRDefault="00C57FAC" w:rsidP="00C57FAC">
      <w:pPr>
        <w:pStyle w:val="Odlomakpopisa"/>
        <w:spacing w:before="80" w:after="80"/>
        <w:ind w:left="1145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hr-HR"/>
        </w:rPr>
      </w:pPr>
    </w:p>
    <w:p w14:paraId="61556292" w14:textId="77777777" w:rsidR="007B1975" w:rsidRPr="00D905BE" w:rsidRDefault="007B1975" w:rsidP="00D905BE">
      <w:pPr>
        <w:spacing w:before="80" w:after="80"/>
        <w:ind w:left="426"/>
        <w:jc w:val="both"/>
        <w:rPr>
          <w:rFonts w:ascii="Times New Roman" w:hAnsi="Times New Roman"/>
          <w:sz w:val="24"/>
          <w:szCs w:val="24"/>
        </w:rPr>
      </w:pPr>
      <w:r w:rsidRPr="00D905BE">
        <w:rPr>
          <w:rFonts w:ascii="Times New Roman" w:hAnsi="Times New Roman"/>
          <w:sz w:val="24"/>
          <w:szCs w:val="24"/>
        </w:rPr>
        <w:t xml:space="preserve">Radovi energetske obnove predmetne višestambene zgrade izvedeni su sukladno glavnom projektu energetske obnove zgrade, čime se postižu svi projektirani ciljevi kojima se osigurava </w:t>
      </w:r>
      <w:proofErr w:type="spellStart"/>
      <w:r w:rsidRPr="00D905BE">
        <w:rPr>
          <w:rFonts w:ascii="Times New Roman" w:hAnsi="Times New Roman"/>
          <w:sz w:val="24"/>
          <w:szCs w:val="24"/>
        </w:rPr>
        <w:t>nenanošenje</w:t>
      </w:r>
      <w:proofErr w:type="spellEnd"/>
      <w:r w:rsidRPr="00D905BE">
        <w:rPr>
          <w:rFonts w:ascii="Times New Roman" w:hAnsi="Times New Roman"/>
          <w:sz w:val="24"/>
          <w:szCs w:val="24"/>
        </w:rPr>
        <w:t xml:space="preserve"> bitne štete predmetnom okolišnom cilju.</w:t>
      </w:r>
    </w:p>
    <w:p w14:paraId="7095C4A9" w14:textId="5B2A6785" w:rsidR="005C552D" w:rsidRDefault="005C552D" w:rsidP="00F66511">
      <w:pPr>
        <w:spacing w:before="80" w:after="80"/>
        <w:ind w:left="425"/>
        <w:jc w:val="both"/>
        <w:rPr>
          <w:rFonts w:ascii="Times New Roman" w:eastAsia="SimSun" w:hAnsi="Times New Roman" w:cs="Times New Roman"/>
          <w:sz w:val="24"/>
          <w:szCs w:val="24"/>
          <w:lang w:eastAsia="hr-HR"/>
        </w:rPr>
      </w:pPr>
    </w:p>
    <w:p w14:paraId="10F0C36D" w14:textId="77777777" w:rsidR="00F66511" w:rsidRPr="00C57FAC" w:rsidRDefault="00F66511" w:rsidP="00F66511">
      <w:pPr>
        <w:pStyle w:val="Odlomakpopisa"/>
        <w:numPr>
          <w:ilvl w:val="0"/>
          <w:numId w:val="2"/>
        </w:numPr>
        <w:spacing w:before="80" w:after="80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hr-HR"/>
        </w:rPr>
      </w:pPr>
      <w:bookmarkStart w:id="1" w:name="_GoBack"/>
      <w:bookmarkEnd w:id="1"/>
      <w:r w:rsidRPr="00C57FAC">
        <w:rPr>
          <w:rFonts w:ascii="Times New Roman" w:eastAsia="SimSun" w:hAnsi="Times New Roman" w:cs="Times New Roman"/>
          <w:b/>
          <w:bCs/>
          <w:sz w:val="24"/>
          <w:szCs w:val="24"/>
          <w:lang w:eastAsia="hr-HR"/>
        </w:rPr>
        <w:t>III. Održiva uporaba i zaštita voda i morskih resursa</w:t>
      </w:r>
    </w:p>
    <w:p w14:paraId="7F85E4DE" w14:textId="77777777" w:rsidR="00F66511" w:rsidRDefault="00F66511" w:rsidP="00F66511">
      <w:pPr>
        <w:pStyle w:val="Odlomakpopisa"/>
        <w:spacing w:before="80" w:after="80"/>
        <w:ind w:left="1145"/>
        <w:jc w:val="both"/>
        <w:rPr>
          <w:rFonts w:ascii="Times New Roman" w:eastAsia="SimSun" w:hAnsi="Times New Roman" w:cs="Times New Roman"/>
          <w:sz w:val="24"/>
          <w:szCs w:val="24"/>
          <w:lang w:eastAsia="hr-HR"/>
        </w:rPr>
      </w:pPr>
    </w:p>
    <w:p w14:paraId="40CA6583" w14:textId="79B64F13" w:rsidR="00E05139" w:rsidRPr="00D905BE" w:rsidRDefault="002A1773" w:rsidP="00D905BE">
      <w:pPr>
        <w:spacing w:before="80" w:after="80"/>
        <w:ind w:left="426"/>
        <w:jc w:val="both"/>
        <w:rPr>
          <w:rFonts w:ascii="Times New Roman" w:hAnsi="Times New Roman"/>
          <w:sz w:val="24"/>
          <w:szCs w:val="24"/>
        </w:rPr>
      </w:pPr>
      <w:r w:rsidRPr="00D905BE">
        <w:rPr>
          <w:rFonts w:ascii="Times New Roman" w:hAnsi="Times New Roman"/>
          <w:sz w:val="24"/>
          <w:szCs w:val="24"/>
        </w:rPr>
        <w:t xml:space="preserve">Radovi energetske obnove </w:t>
      </w:r>
      <w:r w:rsidR="008447A5" w:rsidRPr="00D905BE">
        <w:rPr>
          <w:rFonts w:ascii="Times New Roman" w:hAnsi="Times New Roman"/>
          <w:sz w:val="24"/>
          <w:szCs w:val="24"/>
        </w:rPr>
        <w:t xml:space="preserve">predmetne </w:t>
      </w:r>
      <w:r w:rsidRPr="00D905BE">
        <w:rPr>
          <w:rFonts w:ascii="Times New Roman" w:hAnsi="Times New Roman"/>
          <w:sz w:val="24"/>
          <w:szCs w:val="24"/>
        </w:rPr>
        <w:t xml:space="preserve">višestambene zgrade izvedeni su sukladno glavnom projektu energetske obnove zgrade, </w:t>
      </w:r>
      <w:r w:rsidR="005C552D" w:rsidRPr="00D905BE">
        <w:rPr>
          <w:rFonts w:ascii="Times New Roman" w:hAnsi="Times New Roman"/>
          <w:sz w:val="24"/>
          <w:szCs w:val="24"/>
        </w:rPr>
        <w:t xml:space="preserve">čime se postižu svi projektirani ciljevi kojima se osigurava </w:t>
      </w:r>
      <w:proofErr w:type="spellStart"/>
      <w:r w:rsidR="005C552D" w:rsidRPr="00D905BE">
        <w:rPr>
          <w:rFonts w:ascii="Times New Roman" w:hAnsi="Times New Roman"/>
          <w:sz w:val="24"/>
          <w:szCs w:val="24"/>
        </w:rPr>
        <w:t>nenanošenje</w:t>
      </w:r>
      <w:proofErr w:type="spellEnd"/>
      <w:r w:rsidR="005C552D" w:rsidRPr="00D905BE">
        <w:rPr>
          <w:rFonts w:ascii="Times New Roman" w:hAnsi="Times New Roman"/>
          <w:sz w:val="24"/>
          <w:szCs w:val="24"/>
        </w:rPr>
        <w:t xml:space="preserve"> bitne štete predmetnom okolišnom cilju.</w:t>
      </w:r>
    </w:p>
    <w:p w14:paraId="43EA12BF" w14:textId="77777777" w:rsidR="000448DF" w:rsidRPr="000448DF" w:rsidRDefault="000448DF" w:rsidP="00F66511">
      <w:pPr>
        <w:spacing w:before="80" w:after="80"/>
        <w:ind w:left="425"/>
        <w:jc w:val="both"/>
        <w:rPr>
          <w:rFonts w:ascii="Times New Roman" w:hAnsi="Times New Roman"/>
          <w:sz w:val="24"/>
          <w:szCs w:val="24"/>
        </w:rPr>
      </w:pPr>
    </w:p>
    <w:p w14:paraId="726A8EC1" w14:textId="77777777" w:rsidR="00F66511" w:rsidRPr="00912448" w:rsidRDefault="00F66511" w:rsidP="00F66511">
      <w:pPr>
        <w:pStyle w:val="Odlomakpopisa"/>
        <w:numPr>
          <w:ilvl w:val="0"/>
          <w:numId w:val="2"/>
        </w:numPr>
        <w:spacing w:before="80" w:after="80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hr-HR"/>
        </w:rPr>
      </w:pPr>
      <w:r w:rsidRPr="00912448">
        <w:rPr>
          <w:rFonts w:ascii="Times New Roman" w:eastAsiaTheme="minorHAnsi" w:hAnsi="Times New Roman"/>
          <w:b/>
          <w:bCs/>
          <w:sz w:val="24"/>
          <w:szCs w:val="24"/>
        </w:rPr>
        <w:lastRenderedPageBreak/>
        <w:t>IV. Kružno gospodarstvo, uključujući prevenciju</w:t>
      </w:r>
      <w:r w:rsidRPr="00912448">
        <w:rPr>
          <w:rFonts w:ascii="Times New Roman" w:eastAsia="SimSun" w:hAnsi="Times New Roman" w:cs="Times New Roman"/>
          <w:b/>
          <w:bCs/>
          <w:sz w:val="24"/>
          <w:szCs w:val="24"/>
          <w:lang w:eastAsia="hr-HR"/>
        </w:rPr>
        <w:t xml:space="preserve"> otpada i recikliranje</w:t>
      </w:r>
    </w:p>
    <w:p w14:paraId="7CF374C0" w14:textId="77777777" w:rsidR="00F66511" w:rsidRDefault="00F66511" w:rsidP="00EA0081">
      <w:pPr>
        <w:pStyle w:val="Odlomakpopisa"/>
        <w:spacing w:before="80" w:after="80"/>
        <w:ind w:left="1145"/>
        <w:jc w:val="both"/>
        <w:rPr>
          <w:rFonts w:ascii="Times New Roman" w:eastAsia="SimSun" w:hAnsi="Times New Roman" w:cs="Times New Roman"/>
          <w:sz w:val="24"/>
          <w:szCs w:val="24"/>
          <w:lang w:eastAsia="hr-HR"/>
        </w:rPr>
      </w:pPr>
    </w:p>
    <w:p w14:paraId="6B53AC4D" w14:textId="5A01B461" w:rsidR="00B42F09" w:rsidRDefault="00A441B0" w:rsidP="00D905BE">
      <w:pPr>
        <w:pStyle w:val="Odlomakpopisa"/>
        <w:numPr>
          <w:ilvl w:val="0"/>
          <w:numId w:val="5"/>
        </w:numPr>
        <w:spacing w:before="80" w:after="80"/>
        <w:ind w:left="426" w:hanging="426"/>
        <w:jc w:val="both"/>
        <w:rPr>
          <w:rFonts w:ascii="Times New Roman" w:eastAsia="SimSun" w:hAnsi="Times New Roman" w:cs="Times New Roman"/>
          <w:sz w:val="24"/>
          <w:szCs w:val="24"/>
          <w:lang w:eastAsia="hr-HR"/>
        </w:rPr>
      </w:pPr>
      <w:r>
        <w:rPr>
          <w:rFonts w:ascii="Times New Roman" w:eastAsia="SimSun" w:hAnsi="Times New Roman" w:cs="Times New Roman"/>
          <w:sz w:val="24"/>
          <w:szCs w:val="24"/>
          <w:lang w:eastAsia="hr-HR"/>
        </w:rPr>
        <w:t>Prilikom izvođenja r</w:t>
      </w:r>
      <w:r w:rsidR="00F61877" w:rsidRPr="00B42F09">
        <w:rPr>
          <w:rFonts w:ascii="Times New Roman" w:eastAsia="SimSun" w:hAnsi="Times New Roman" w:cs="Times New Roman"/>
          <w:sz w:val="24"/>
          <w:szCs w:val="24"/>
          <w:lang w:eastAsia="hr-HR"/>
        </w:rPr>
        <w:t xml:space="preserve">adova energetske </w:t>
      </w:r>
      <w:r w:rsidR="00FD5DC1" w:rsidRPr="00B42F09">
        <w:rPr>
          <w:rFonts w:ascii="Times New Roman" w:eastAsia="SimSun" w:hAnsi="Times New Roman" w:cs="Times New Roman"/>
          <w:sz w:val="24"/>
          <w:szCs w:val="24"/>
          <w:lang w:eastAsia="hr-HR"/>
        </w:rPr>
        <w:t>obnov</w:t>
      </w:r>
      <w:r w:rsidR="00F61877" w:rsidRPr="00B42F09">
        <w:rPr>
          <w:rFonts w:ascii="Times New Roman" w:eastAsia="SimSun" w:hAnsi="Times New Roman" w:cs="Times New Roman"/>
          <w:sz w:val="24"/>
          <w:szCs w:val="24"/>
          <w:lang w:eastAsia="hr-HR"/>
        </w:rPr>
        <w:t>e višestambene zgrade</w:t>
      </w:r>
      <w:r w:rsidR="00FD5DC1" w:rsidRPr="00B42F09">
        <w:rPr>
          <w:rFonts w:ascii="Times New Roman" w:eastAsia="SimSu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hr-HR"/>
        </w:rPr>
        <w:t>ograničeno je</w:t>
      </w:r>
      <w:r w:rsidR="00FD5DC1" w:rsidRPr="00B42F09">
        <w:rPr>
          <w:rFonts w:ascii="Times New Roman" w:eastAsia="SimSun" w:hAnsi="Times New Roman" w:cs="Times New Roman"/>
          <w:sz w:val="24"/>
          <w:szCs w:val="24"/>
          <w:lang w:eastAsia="hr-HR"/>
        </w:rPr>
        <w:t xml:space="preserve"> stvaranje otpada u procesima koji se odnose na izgradnju i rušenje u skladu s EU Protokolom o gospodarenju otpadom od gradnje i rušenja i </w:t>
      </w:r>
      <w:r w:rsidR="007A4654">
        <w:rPr>
          <w:rFonts w:ascii="Times New Roman" w:eastAsia="SimSun" w:hAnsi="Times New Roman" w:cs="Times New Roman"/>
          <w:sz w:val="24"/>
          <w:szCs w:val="24"/>
          <w:lang w:eastAsia="hr-HR"/>
        </w:rPr>
        <w:t>uzete su</w:t>
      </w:r>
      <w:r w:rsidR="00FD5DC1" w:rsidRPr="00B42F09">
        <w:rPr>
          <w:rFonts w:ascii="Times New Roman" w:eastAsia="SimSun" w:hAnsi="Times New Roman" w:cs="Times New Roman"/>
          <w:sz w:val="24"/>
          <w:szCs w:val="24"/>
          <w:lang w:eastAsia="hr-HR"/>
        </w:rPr>
        <w:t xml:space="preserve"> u obzir najbolje dostupne tehnike i korištenje selektivnog rušenja kako bi se omogućilo uklanjanje i sigurno rukovanje opasni</w:t>
      </w:r>
      <w:r w:rsidR="00221D58" w:rsidRPr="00B42F09">
        <w:rPr>
          <w:rFonts w:ascii="Times New Roman" w:eastAsia="SimSun" w:hAnsi="Times New Roman" w:cs="Times New Roman"/>
          <w:sz w:val="24"/>
          <w:szCs w:val="24"/>
          <w:lang w:eastAsia="hr-HR"/>
        </w:rPr>
        <w:t>h</w:t>
      </w:r>
      <w:r w:rsidR="00FD5DC1" w:rsidRPr="00B42F09">
        <w:rPr>
          <w:rFonts w:ascii="Times New Roman" w:eastAsia="SimSun" w:hAnsi="Times New Roman" w:cs="Times New Roman"/>
          <w:sz w:val="24"/>
          <w:szCs w:val="24"/>
          <w:lang w:eastAsia="hr-HR"/>
        </w:rPr>
        <w:t xml:space="preserve"> tvari i </w:t>
      </w:r>
      <w:r w:rsidR="007A4654">
        <w:rPr>
          <w:rFonts w:ascii="Times New Roman" w:eastAsia="SimSun" w:hAnsi="Times New Roman" w:cs="Times New Roman"/>
          <w:sz w:val="24"/>
          <w:szCs w:val="24"/>
          <w:lang w:eastAsia="hr-HR"/>
        </w:rPr>
        <w:t>olakšala</w:t>
      </w:r>
      <w:r w:rsidR="00221D58" w:rsidRPr="00B42F09">
        <w:rPr>
          <w:rFonts w:ascii="Times New Roman" w:eastAsia="SimSun" w:hAnsi="Times New Roman" w:cs="Times New Roman"/>
          <w:sz w:val="24"/>
          <w:szCs w:val="24"/>
          <w:lang w:eastAsia="hr-HR"/>
        </w:rPr>
        <w:t xml:space="preserve"> se</w:t>
      </w:r>
      <w:r w:rsidR="00FD5DC1" w:rsidRPr="00B42F09">
        <w:rPr>
          <w:rFonts w:ascii="Times New Roman" w:eastAsia="SimSun" w:hAnsi="Times New Roman" w:cs="Times New Roman"/>
          <w:sz w:val="24"/>
          <w:szCs w:val="24"/>
          <w:lang w:eastAsia="hr-HR"/>
        </w:rPr>
        <w:t xml:space="preserve"> ponovn</w:t>
      </w:r>
      <w:r w:rsidR="00221D58" w:rsidRPr="00B42F09">
        <w:rPr>
          <w:rFonts w:ascii="Times New Roman" w:eastAsia="SimSun" w:hAnsi="Times New Roman" w:cs="Times New Roman"/>
          <w:sz w:val="24"/>
          <w:szCs w:val="24"/>
          <w:lang w:eastAsia="hr-HR"/>
        </w:rPr>
        <w:t>a</w:t>
      </w:r>
      <w:r w:rsidR="00FD5DC1" w:rsidRPr="00B42F09">
        <w:rPr>
          <w:rFonts w:ascii="Times New Roman" w:eastAsia="SimSun" w:hAnsi="Times New Roman" w:cs="Times New Roman"/>
          <w:sz w:val="24"/>
          <w:szCs w:val="24"/>
          <w:lang w:eastAsia="hr-HR"/>
        </w:rPr>
        <w:t xml:space="preserve"> upotreb</w:t>
      </w:r>
      <w:r w:rsidR="00221D58" w:rsidRPr="00B42F09">
        <w:rPr>
          <w:rFonts w:ascii="Times New Roman" w:eastAsia="SimSun" w:hAnsi="Times New Roman" w:cs="Times New Roman"/>
          <w:sz w:val="24"/>
          <w:szCs w:val="24"/>
          <w:lang w:eastAsia="hr-HR"/>
        </w:rPr>
        <w:t>a</w:t>
      </w:r>
      <w:r w:rsidR="00FD5DC1" w:rsidRPr="00B42F09">
        <w:rPr>
          <w:rFonts w:ascii="Times New Roman" w:eastAsia="SimSun" w:hAnsi="Times New Roman" w:cs="Times New Roman"/>
          <w:sz w:val="24"/>
          <w:szCs w:val="24"/>
          <w:lang w:eastAsia="hr-HR"/>
        </w:rPr>
        <w:t xml:space="preserve"> i visokokvalitetn</w:t>
      </w:r>
      <w:r w:rsidR="005A3F44" w:rsidRPr="00B42F09">
        <w:rPr>
          <w:rFonts w:ascii="Times New Roman" w:eastAsia="SimSun" w:hAnsi="Times New Roman" w:cs="Times New Roman"/>
          <w:sz w:val="24"/>
          <w:szCs w:val="24"/>
          <w:lang w:eastAsia="hr-HR"/>
        </w:rPr>
        <w:t>a</w:t>
      </w:r>
      <w:r w:rsidR="00FD5DC1" w:rsidRPr="00B42F09">
        <w:rPr>
          <w:rFonts w:ascii="Times New Roman" w:eastAsia="SimSun" w:hAnsi="Times New Roman" w:cs="Times New Roman"/>
          <w:sz w:val="24"/>
          <w:szCs w:val="24"/>
          <w:lang w:eastAsia="hr-HR"/>
        </w:rPr>
        <w:t xml:space="preserve"> reciklaž</w:t>
      </w:r>
      <w:r w:rsidR="00221D58" w:rsidRPr="00B42F09">
        <w:rPr>
          <w:rFonts w:ascii="Times New Roman" w:eastAsia="SimSun" w:hAnsi="Times New Roman" w:cs="Times New Roman"/>
          <w:sz w:val="24"/>
          <w:szCs w:val="24"/>
          <w:lang w:eastAsia="hr-HR"/>
        </w:rPr>
        <w:t>a</w:t>
      </w:r>
      <w:r w:rsidR="00FD5DC1" w:rsidRPr="00B42F09">
        <w:rPr>
          <w:rFonts w:ascii="Times New Roman" w:eastAsia="SimSun" w:hAnsi="Times New Roman" w:cs="Times New Roman"/>
          <w:sz w:val="24"/>
          <w:szCs w:val="24"/>
          <w:lang w:eastAsia="hr-HR"/>
        </w:rPr>
        <w:t xml:space="preserve"> selektivnim uklanjanjem materijala, koristeći dostupne sustave za sortiranje građevinskog otpada i otpada od rušenja</w:t>
      </w:r>
      <w:r w:rsidR="00221D58" w:rsidRPr="00B42F09">
        <w:rPr>
          <w:rFonts w:ascii="Times New Roman" w:eastAsia="SimSun" w:hAnsi="Times New Roman" w:cs="Times New Roman"/>
          <w:sz w:val="24"/>
          <w:szCs w:val="24"/>
          <w:lang w:eastAsia="hr-HR"/>
        </w:rPr>
        <w:t>;</w:t>
      </w:r>
    </w:p>
    <w:p w14:paraId="6A9C96E4" w14:textId="5E7E619F" w:rsidR="00FD5DC1" w:rsidRPr="00B42F09" w:rsidRDefault="00FD5DC1" w:rsidP="00D905BE">
      <w:pPr>
        <w:pStyle w:val="Odlomakpopisa"/>
        <w:numPr>
          <w:ilvl w:val="0"/>
          <w:numId w:val="5"/>
        </w:numPr>
        <w:spacing w:before="80" w:after="80"/>
        <w:ind w:left="426" w:hanging="426"/>
        <w:jc w:val="both"/>
        <w:rPr>
          <w:rFonts w:ascii="Times New Roman" w:eastAsia="SimSun" w:hAnsi="Times New Roman" w:cs="Times New Roman"/>
          <w:sz w:val="24"/>
          <w:szCs w:val="24"/>
          <w:lang w:eastAsia="hr-HR"/>
        </w:rPr>
      </w:pPr>
      <w:r w:rsidRPr="00B42F09">
        <w:rPr>
          <w:rFonts w:ascii="Times New Roman" w:eastAsia="SimSun" w:hAnsi="Times New Roman" w:cs="Times New Roman"/>
          <w:sz w:val="24"/>
          <w:szCs w:val="24"/>
          <w:lang w:eastAsia="hr-HR"/>
        </w:rPr>
        <w:t xml:space="preserve">Tehnikama izgradnje </w:t>
      </w:r>
      <w:r w:rsidR="00FF3734">
        <w:rPr>
          <w:rFonts w:ascii="Times New Roman" w:eastAsia="SimSun" w:hAnsi="Times New Roman" w:cs="Times New Roman"/>
          <w:sz w:val="24"/>
          <w:szCs w:val="24"/>
          <w:lang w:eastAsia="hr-HR"/>
        </w:rPr>
        <w:t>podržala se</w:t>
      </w:r>
      <w:r w:rsidRPr="00B42F09">
        <w:rPr>
          <w:rFonts w:ascii="Times New Roman" w:eastAsia="SimSun" w:hAnsi="Times New Roman" w:cs="Times New Roman"/>
          <w:sz w:val="24"/>
          <w:szCs w:val="24"/>
          <w:lang w:eastAsia="hr-HR"/>
        </w:rPr>
        <w:t xml:space="preserve"> kružnost, pozivajući se na ISO 20887 ili drugi standard za procjenu rastavljivosti ili prilagodljivosti </w:t>
      </w:r>
      <w:r w:rsidR="005750B3" w:rsidRPr="00B42F09">
        <w:rPr>
          <w:rFonts w:ascii="Times New Roman" w:eastAsia="SimSun" w:hAnsi="Times New Roman" w:cs="Times New Roman"/>
          <w:sz w:val="24"/>
          <w:szCs w:val="24"/>
          <w:lang w:eastAsia="hr-HR"/>
        </w:rPr>
        <w:t>višestambene zgrade</w:t>
      </w:r>
      <w:r w:rsidRPr="00B42F09">
        <w:rPr>
          <w:rFonts w:ascii="Times New Roman" w:eastAsia="SimSun" w:hAnsi="Times New Roman" w:cs="Times New Roman"/>
          <w:sz w:val="24"/>
          <w:szCs w:val="24"/>
          <w:lang w:eastAsia="hr-HR"/>
        </w:rPr>
        <w:t xml:space="preserve">, te </w:t>
      </w:r>
      <w:r w:rsidR="00FF3734">
        <w:rPr>
          <w:rFonts w:ascii="Times New Roman" w:eastAsia="SimSun" w:hAnsi="Times New Roman" w:cs="Times New Roman"/>
          <w:sz w:val="24"/>
          <w:szCs w:val="24"/>
          <w:lang w:eastAsia="hr-HR"/>
        </w:rPr>
        <w:t>se demonstri</w:t>
      </w:r>
      <w:r w:rsidR="00A83B65">
        <w:rPr>
          <w:rFonts w:ascii="Times New Roman" w:eastAsia="SimSun" w:hAnsi="Times New Roman" w:cs="Times New Roman"/>
          <w:sz w:val="24"/>
          <w:szCs w:val="24"/>
          <w:lang w:eastAsia="hr-HR"/>
        </w:rPr>
        <w:t>r</w:t>
      </w:r>
      <w:r w:rsidR="00FF3734">
        <w:rPr>
          <w:rFonts w:ascii="Times New Roman" w:eastAsia="SimSun" w:hAnsi="Times New Roman" w:cs="Times New Roman"/>
          <w:sz w:val="24"/>
          <w:szCs w:val="24"/>
          <w:lang w:eastAsia="hr-HR"/>
        </w:rPr>
        <w:t>ala</w:t>
      </w:r>
      <w:r w:rsidRPr="00B42F09">
        <w:rPr>
          <w:rFonts w:ascii="Times New Roman" w:eastAsia="SimSun" w:hAnsi="Times New Roman" w:cs="Times New Roman"/>
          <w:sz w:val="24"/>
          <w:szCs w:val="24"/>
          <w:lang w:eastAsia="hr-HR"/>
        </w:rPr>
        <w:t xml:space="preserve"> učinkovitost u pogledu resursa, prilagodljivost, fleksibilnost i rastavljivost kako bi se omogućila ponovna upotreba i recikliranje.</w:t>
      </w:r>
    </w:p>
    <w:p w14:paraId="0FE78D15" w14:textId="77777777" w:rsidR="00F66511" w:rsidRPr="00C42E08" w:rsidRDefault="00F66511" w:rsidP="00F66511">
      <w:pPr>
        <w:spacing w:before="80" w:after="80" w:line="276" w:lineRule="auto"/>
        <w:ind w:left="426" w:hanging="1"/>
        <w:jc w:val="both"/>
        <w:rPr>
          <w:rFonts w:ascii="Times New Roman" w:eastAsia="SimSun" w:hAnsi="Times New Roman" w:cs="Times New Roman"/>
          <w:sz w:val="24"/>
          <w:szCs w:val="24"/>
          <w:lang w:eastAsia="hr-HR"/>
        </w:rPr>
      </w:pPr>
    </w:p>
    <w:p w14:paraId="411C0E22" w14:textId="77777777" w:rsidR="00F66511" w:rsidRPr="00216A53" w:rsidRDefault="00F66511" w:rsidP="00F66511">
      <w:pPr>
        <w:pStyle w:val="Odlomakpopisa"/>
        <w:numPr>
          <w:ilvl w:val="0"/>
          <w:numId w:val="2"/>
        </w:numPr>
        <w:spacing w:before="80" w:after="80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hr-HR"/>
        </w:rPr>
      </w:pPr>
      <w:r w:rsidRPr="00216A53">
        <w:rPr>
          <w:rFonts w:ascii="Times New Roman" w:eastAsia="SimSun" w:hAnsi="Times New Roman" w:cs="Times New Roman"/>
          <w:b/>
          <w:bCs/>
          <w:sz w:val="24"/>
          <w:szCs w:val="24"/>
          <w:lang w:eastAsia="hr-HR"/>
        </w:rPr>
        <w:t>V. Prevencija onečišćenja i kontrola zraka, vode ili tla</w:t>
      </w:r>
    </w:p>
    <w:p w14:paraId="6C570E55" w14:textId="77777777" w:rsidR="00F66511" w:rsidRPr="008A4D86" w:rsidRDefault="00F66511" w:rsidP="00F66511">
      <w:pPr>
        <w:pStyle w:val="Odlomakpopisa"/>
        <w:spacing w:before="80" w:after="80"/>
        <w:ind w:left="1145"/>
        <w:jc w:val="both"/>
        <w:rPr>
          <w:rFonts w:ascii="Times New Roman" w:eastAsia="SimSun" w:hAnsi="Times New Roman" w:cs="Times New Roman"/>
          <w:sz w:val="24"/>
          <w:szCs w:val="24"/>
          <w:lang w:eastAsia="hr-HR"/>
        </w:rPr>
      </w:pPr>
    </w:p>
    <w:p w14:paraId="51AF9B42" w14:textId="68D51BB4" w:rsidR="00216A53" w:rsidRDefault="001F2306" w:rsidP="00D905BE">
      <w:pPr>
        <w:pStyle w:val="Odlomakpopisa"/>
        <w:numPr>
          <w:ilvl w:val="0"/>
          <w:numId w:val="6"/>
        </w:numPr>
        <w:spacing w:before="80" w:after="80"/>
        <w:ind w:left="426" w:hanging="426"/>
        <w:jc w:val="both"/>
        <w:rPr>
          <w:rFonts w:ascii="Times New Roman" w:eastAsia="SimSun" w:hAnsi="Times New Roman" w:cs="Times New Roman"/>
          <w:sz w:val="24"/>
          <w:szCs w:val="24"/>
          <w:lang w:eastAsia="hr-HR"/>
        </w:rPr>
      </w:pPr>
      <w:r w:rsidRPr="00216A53">
        <w:rPr>
          <w:rFonts w:ascii="Times New Roman" w:eastAsia="SimSun" w:hAnsi="Times New Roman" w:cs="Times New Roman"/>
          <w:sz w:val="24"/>
          <w:szCs w:val="24"/>
          <w:lang w:eastAsia="hr-HR"/>
        </w:rPr>
        <w:t xml:space="preserve">Materijali </w:t>
      </w:r>
      <w:r w:rsidR="005A3F44" w:rsidRPr="00216A53">
        <w:rPr>
          <w:rFonts w:ascii="Times New Roman" w:eastAsia="SimSun" w:hAnsi="Times New Roman" w:cs="Times New Roman"/>
          <w:sz w:val="24"/>
          <w:szCs w:val="24"/>
          <w:lang w:eastAsia="hr-HR"/>
        </w:rPr>
        <w:t xml:space="preserve">koji </w:t>
      </w:r>
      <w:r w:rsidR="00A83B65">
        <w:rPr>
          <w:rFonts w:ascii="Times New Roman" w:eastAsia="SimSun" w:hAnsi="Times New Roman" w:cs="Times New Roman"/>
          <w:sz w:val="24"/>
          <w:szCs w:val="24"/>
          <w:lang w:eastAsia="hr-HR"/>
        </w:rPr>
        <w:t>su korišteni</w:t>
      </w:r>
      <w:r w:rsidRPr="00216A53">
        <w:rPr>
          <w:rFonts w:ascii="Times New Roman" w:eastAsia="SimSun" w:hAnsi="Times New Roman" w:cs="Times New Roman"/>
          <w:sz w:val="24"/>
          <w:szCs w:val="24"/>
          <w:lang w:eastAsia="hr-HR"/>
        </w:rPr>
        <w:t xml:space="preserve"> u energetskoj obnovi višestambene zgrade </w:t>
      </w:r>
      <w:r w:rsidR="00A83B65">
        <w:rPr>
          <w:rFonts w:ascii="Times New Roman" w:eastAsia="SimSun" w:hAnsi="Times New Roman" w:cs="Times New Roman"/>
          <w:sz w:val="24"/>
          <w:szCs w:val="24"/>
          <w:lang w:eastAsia="hr-HR"/>
        </w:rPr>
        <w:t>ne sadržavaju</w:t>
      </w:r>
      <w:r w:rsidR="005A3F44" w:rsidRPr="00216A53">
        <w:rPr>
          <w:rFonts w:ascii="Times New Roman" w:eastAsia="SimSun" w:hAnsi="Times New Roman" w:cs="Times New Roman"/>
          <w:sz w:val="24"/>
          <w:szCs w:val="24"/>
          <w:lang w:eastAsia="hr-HR"/>
        </w:rPr>
        <w:t xml:space="preserve"> </w:t>
      </w:r>
      <w:r w:rsidRPr="00216A53">
        <w:rPr>
          <w:rFonts w:ascii="Times New Roman" w:eastAsia="SimSun" w:hAnsi="Times New Roman" w:cs="Times New Roman"/>
          <w:sz w:val="24"/>
          <w:szCs w:val="24"/>
          <w:lang w:eastAsia="hr-HR"/>
        </w:rPr>
        <w:t>azbest niti tvari koje izazivaju veliku zabrinutost, kako je utvrđeno na temelju popisa tvari za koje je potrebno odobrenje iz Priloga XIV. Uredbi (EZ) br. 1907/2006;</w:t>
      </w:r>
    </w:p>
    <w:p w14:paraId="3DF376B5" w14:textId="5F057FE9" w:rsidR="00216A53" w:rsidRDefault="001F2306" w:rsidP="00D905BE">
      <w:pPr>
        <w:pStyle w:val="Odlomakpopisa"/>
        <w:numPr>
          <w:ilvl w:val="0"/>
          <w:numId w:val="6"/>
        </w:numPr>
        <w:spacing w:before="80" w:after="80"/>
        <w:ind w:left="426" w:hanging="426"/>
        <w:jc w:val="both"/>
        <w:rPr>
          <w:rFonts w:ascii="Times New Roman" w:eastAsia="SimSun" w:hAnsi="Times New Roman" w:cs="Times New Roman"/>
          <w:sz w:val="24"/>
          <w:szCs w:val="24"/>
          <w:lang w:eastAsia="hr-HR"/>
        </w:rPr>
      </w:pPr>
      <w:r w:rsidRPr="00216A53">
        <w:rPr>
          <w:rFonts w:ascii="Times New Roman" w:eastAsia="SimSun" w:hAnsi="Times New Roman" w:cs="Times New Roman"/>
          <w:sz w:val="24"/>
          <w:szCs w:val="24"/>
          <w:lang w:eastAsia="hr-HR"/>
        </w:rPr>
        <w:t xml:space="preserve">Građevinski dijelovi i materijali </w:t>
      </w:r>
      <w:r w:rsidR="00A83B65">
        <w:rPr>
          <w:rFonts w:ascii="Times New Roman" w:eastAsia="SimSun" w:hAnsi="Times New Roman" w:cs="Times New Roman"/>
          <w:sz w:val="24"/>
          <w:szCs w:val="24"/>
          <w:lang w:eastAsia="hr-HR"/>
        </w:rPr>
        <w:t>korišteni</w:t>
      </w:r>
      <w:r w:rsidRPr="00216A53">
        <w:rPr>
          <w:rFonts w:ascii="Times New Roman" w:eastAsia="SimSun" w:hAnsi="Times New Roman" w:cs="Times New Roman"/>
          <w:sz w:val="24"/>
          <w:szCs w:val="24"/>
          <w:lang w:eastAsia="hr-HR"/>
        </w:rPr>
        <w:t xml:space="preserve"> u </w:t>
      </w:r>
      <w:r w:rsidR="0040718A">
        <w:rPr>
          <w:rFonts w:ascii="Times New Roman" w:eastAsia="SimSun" w:hAnsi="Times New Roman" w:cs="Times New Roman"/>
          <w:sz w:val="24"/>
          <w:szCs w:val="24"/>
          <w:lang w:eastAsia="hr-HR"/>
        </w:rPr>
        <w:t xml:space="preserve">izvođenju radova energetske obnove </w:t>
      </w:r>
      <w:r w:rsidRPr="00216A53">
        <w:rPr>
          <w:rFonts w:ascii="Times New Roman" w:eastAsia="SimSun" w:hAnsi="Times New Roman" w:cs="Times New Roman"/>
          <w:sz w:val="24"/>
          <w:szCs w:val="24"/>
          <w:lang w:eastAsia="hr-HR"/>
        </w:rPr>
        <w:t>višestamben</w:t>
      </w:r>
      <w:r w:rsidR="0040718A">
        <w:rPr>
          <w:rFonts w:ascii="Times New Roman" w:eastAsia="SimSun" w:hAnsi="Times New Roman" w:cs="Times New Roman"/>
          <w:sz w:val="24"/>
          <w:szCs w:val="24"/>
          <w:lang w:eastAsia="hr-HR"/>
        </w:rPr>
        <w:t xml:space="preserve">e zgrade </w:t>
      </w:r>
      <w:r w:rsidRPr="00216A53">
        <w:rPr>
          <w:rFonts w:ascii="Times New Roman" w:eastAsia="SimSun" w:hAnsi="Times New Roman" w:cs="Times New Roman"/>
          <w:sz w:val="24"/>
          <w:szCs w:val="24"/>
          <w:lang w:eastAsia="hr-HR"/>
        </w:rPr>
        <w:t xml:space="preserve">koji mogu doći u kontakt sa stanarima </w:t>
      </w:r>
      <w:r w:rsidR="00A83B65">
        <w:rPr>
          <w:rFonts w:ascii="Times New Roman" w:eastAsia="SimSun" w:hAnsi="Times New Roman" w:cs="Times New Roman"/>
          <w:sz w:val="24"/>
          <w:szCs w:val="24"/>
          <w:lang w:eastAsia="hr-HR"/>
        </w:rPr>
        <w:t>emitiraju</w:t>
      </w:r>
      <w:r w:rsidRPr="00216A53">
        <w:rPr>
          <w:rFonts w:ascii="Times New Roman" w:eastAsia="SimSun" w:hAnsi="Times New Roman" w:cs="Times New Roman"/>
          <w:sz w:val="24"/>
          <w:szCs w:val="24"/>
          <w:lang w:eastAsia="hr-HR"/>
        </w:rPr>
        <w:t xml:space="preserve"> manje od 0,06 mg formaldehida po m3 materijala ili komponente i manje od 0,001 mg kategorija 1A i 1B kancerogeni hlapljivi organski spojevi po m3 materijala ili komponente, nakon ispitivanja u skladu s CEN / TS 16516 i ISO 16000-3 ili drugim usporedivim standardiziranim uvjetima ispitivanja i metodom određivanja;</w:t>
      </w:r>
    </w:p>
    <w:p w14:paraId="56DEBF00" w14:textId="248E98D6" w:rsidR="00EA610D" w:rsidRDefault="00776FBA" w:rsidP="00EA610D">
      <w:pPr>
        <w:pStyle w:val="Odlomakpopisa"/>
        <w:numPr>
          <w:ilvl w:val="0"/>
          <w:numId w:val="6"/>
        </w:numPr>
        <w:spacing w:after="0"/>
        <w:ind w:left="425" w:hanging="425"/>
        <w:jc w:val="both"/>
        <w:rPr>
          <w:rFonts w:ascii="Times New Roman" w:eastAsia="SimSun" w:hAnsi="Times New Roman" w:cs="Times New Roman"/>
          <w:sz w:val="24"/>
          <w:szCs w:val="24"/>
          <w:lang w:eastAsia="hr-HR"/>
        </w:rPr>
      </w:pPr>
      <w:r>
        <w:rPr>
          <w:rFonts w:ascii="Times New Roman" w:eastAsia="SimSun" w:hAnsi="Times New Roman" w:cs="Times New Roman"/>
          <w:sz w:val="24"/>
          <w:szCs w:val="24"/>
          <w:lang w:eastAsia="hr-HR"/>
        </w:rPr>
        <w:t>Poduzete su</w:t>
      </w:r>
      <w:r w:rsidR="001F2306" w:rsidRPr="00216A53">
        <w:rPr>
          <w:rFonts w:ascii="Times New Roman" w:eastAsia="SimSun" w:hAnsi="Times New Roman" w:cs="Times New Roman"/>
          <w:sz w:val="24"/>
          <w:szCs w:val="24"/>
          <w:lang w:eastAsia="hr-HR"/>
        </w:rPr>
        <w:t xml:space="preserve"> mjere za smanjenje emisije buke, prašine i onečišćujućih tvari tijekom građevinskih radova</w:t>
      </w:r>
      <w:r w:rsidR="002545C0" w:rsidRPr="00216A53">
        <w:rPr>
          <w:rFonts w:ascii="Times New Roman" w:eastAsia="SimSun" w:hAnsi="Times New Roman" w:cs="Times New Roman"/>
          <w:sz w:val="24"/>
          <w:szCs w:val="24"/>
          <w:lang w:eastAsia="hr-HR"/>
        </w:rPr>
        <w:t xml:space="preserve"> na energetskoj obnovi višestambene zgrade</w:t>
      </w:r>
      <w:r w:rsidR="001F2306" w:rsidRPr="00216A53">
        <w:rPr>
          <w:rFonts w:ascii="Times New Roman" w:eastAsia="SimSun" w:hAnsi="Times New Roman" w:cs="Times New Roman"/>
          <w:sz w:val="24"/>
          <w:szCs w:val="24"/>
          <w:lang w:eastAsia="hr-HR"/>
        </w:rPr>
        <w:t xml:space="preserve">, sukladno Zakonu o gradnji članku 133. </w:t>
      </w:r>
      <w:r w:rsidR="001F2306" w:rsidRPr="00216A53">
        <w:rPr>
          <w:rFonts w:ascii="Times New Roman" w:eastAsia="SimSun" w:hAnsi="Times New Roman" w:cs="Times New Roman"/>
          <w:i/>
          <w:iCs/>
          <w:sz w:val="24"/>
          <w:szCs w:val="24"/>
          <w:lang w:eastAsia="hr-HR"/>
        </w:rPr>
        <w:t>Uređenje gradilišta</w:t>
      </w:r>
      <w:r w:rsidR="001F2306" w:rsidRPr="00216A53">
        <w:rPr>
          <w:rFonts w:ascii="Times New Roman" w:eastAsia="SimSun" w:hAnsi="Times New Roman" w:cs="Times New Roman"/>
          <w:sz w:val="24"/>
          <w:szCs w:val="24"/>
          <w:lang w:eastAsia="hr-HR"/>
        </w:rPr>
        <w:t xml:space="preserve"> koji zahtijeva da se na gradilištu predvide i provode mjere zaštite na radu te ostale mjere za zaštitu života i zdravlja ljudi u skladu s posebnim propisima, te kojima se onečišćenje zraka, tla i podzemnih voda te buka svodi na najmanju mjeru. Tako </w:t>
      </w:r>
      <w:r>
        <w:rPr>
          <w:rFonts w:ascii="Times New Roman" w:eastAsia="SimSun" w:hAnsi="Times New Roman" w:cs="Times New Roman"/>
          <w:sz w:val="24"/>
          <w:szCs w:val="24"/>
          <w:lang w:eastAsia="hr-HR"/>
        </w:rPr>
        <w:t>su</w:t>
      </w:r>
      <w:r w:rsidR="001F2306" w:rsidRPr="00216A53">
        <w:rPr>
          <w:rFonts w:ascii="Times New Roman" w:eastAsia="SimSun" w:hAnsi="Times New Roman" w:cs="Times New Roman"/>
          <w:sz w:val="24"/>
          <w:szCs w:val="24"/>
          <w:lang w:eastAsia="hr-HR"/>
        </w:rPr>
        <w:t xml:space="preserve"> prilikom </w:t>
      </w:r>
      <w:r w:rsidR="002545C0" w:rsidRPr="00216A53">
        <w:rPr>
          <w:rFonts w:ascii="Times New Roman" w:eastAsia="SimSun" w:hAnsi="Times New Roman" w:cs="Times New Roman"/>
          <w:sz w:val="24"/>
          <w:szCs w:val="24"/>
          <w:lang w:eastAsia="hr-HR"/>
        </w:rPr>
        <w:t xml:space="preserve">energetske </w:t>
      </w:r>
      <w:r w:rsidR="001F2306" w:rsidRPr="00216A53">
        <w:rPr>
          <w:rFonts w:ascii="Times New Roman" w:eastAsia="SimSun" w:hAnsi="Times New Roman" w:cs="Times New Roman"/>
          <w:sz w:val="24"/>
          <w:szCs w:val="24"/>
          <w:lang w:eastAsia="hr-HR"/>
        </w:rPr>
        <w:t>obnove</w:t>
      </w:r>
      <w:r w:rsidR="002545C0" w:rsidRPr="00216A53">
        <w:rPr>
          <w:rFonts w:ascii="Times New Roman" w:eastAsia="SimSun" w:hAnsi="Times New Roman" w:cs="Times New Roman"/>
          <w:sz w:val="24"/>
          <w:szCs w:val="24"/>
          <w:lang w:eastAsia="hr-HR"/>
        </w:rPr>
        <w:t xml:space="preserve"> višestambene</w:t>
      </w:r>
      <w:r w:rsidR="001F2306" w:rsidRPr="00216A53">
        <w:rPr>
          <w:rFonts w:ascii="Times New Roman" w:eastAsia="SimSun" w:hAnsi="Times New Roman" w:cs="Times New Roman"/>
          <w:sz w:val="24"/>
          <w:szCs w:val="24"/>
          <w:lang w:eastAsia="hr-HR"/>
        </w:rPr>
        <w:t xml:space="preserve"> zgrade radovi </w:t>
      </w:r>
      <w:r>
        <w:rPr>
          <w:rFonts w:ascii="Times New Roman" w:eastAsia="SimSun" w:hAnsi="Times New Roman" w:cs="Times New Roman"/>
          <w:sz w:val="24"/>
          <w:szCs w:val="24"/>
          <w:lang w:eastAsia="hr-HR"/>
        </w:rPr>
        <w:t>izv</w:t>
      </w:r>
      <w:r w:rsidR="007F5477">
        <w:rPr>
          <w:rFonts w:ascii="Times New Roman" w:eastAsia="SimSun" w:hAnsi="Times New Roman" w:cs="Times New Roman"/>
          <w:sz w:val="24"/>
          <w:szCs w:val="24"/>
          <w:lang w:eastAsia="hr-HR"/>
        </w:rPr>
        <w:t xml:space="preserve">ođeni </w:t>
      </w:r>
      <w:r w:rsidR="001F2306" w:rsidRPr="00216A53">
        <w:rPr>
          <w:rFonts w:ascii="Times New Roman" w:eastAsia="SimSun" w:hAnsi="Times New Roman" w:cs="Times New Roman"/>
          <w:sz w:val="24"/>
          <w:szCs w:val="24"/>
          <w:lang w:eastAsia="hr-HR"/>
        </w:rPr>
        <w:t xml:space="preserve">samo u dnevnom razdoblju, svi rastresiti materijali </w:t>
      </w:r>
      <w:r w:rsidR="007F5477">
        <w:rPr>
          <w:rFonts w:ascii="Times New Roman" w:eastAsia="SimSun" w:hAnsi="Times New Roman" w:cs="Times New Roman"/>
          <w:sz w:val="24"/>
          <w:szCs w:val="24"/>
          <w:lang w:eastAsia="hr-HR"/>
        </w:rPr>
        <w:t>su</w:t>
      </w:r>
      <w:r w:rsidR="001F2306" w:rsidRPr="00216A53">
        <w:rPr>
          <w:rFonts w:ascii="Times New Roman" w:eastAsia="SimSun" w:hAnsi="Times New Roman" w:cs="Times New Roman"/>
          <w:sz w:val="24"/>
          <w:szCs w:val="24"/>
          <w:lang w:eastAsia="hr-HR"/>
        </w:rPr>
        <w:t xml:space="preserve"> </w:t>
      </w:r>
      <w:r w:rsidR="00E868C4">
        <w:rPr>
          <w:rFonts w:ascii="Times New Roman" w:eastAsia="SimSun" w:hAnsi="Times New Roman" w:cs="Times New Roman"/>
          <w:sz w:val="24"/>
          <w:szCs w:val="24"/>
          <w:lang w:eastAsia="hr-HR"/>
        </w:rPr>
        <w:t xml:space="preserve">bili </w:t>
      </w:r>
      <w:r w:rsidR="001F2306" w:rsidRPr="00216A53">
        <w:rPr>
          <w:rFonts w:ascii="Times New Roman" w:eastAsia="SimSun" w:hAnsi="Times New Roman" w:cs="Times New Roman"/>
          <w:sz w:val="24"/>
          <w:szCs w:val="24"/>
          <w:lang w:eastAsia="hr-HR"/>
        </w:rPr>
        <w:t xml:space="preserve">sklonjeni (prekrivanjem ili po potrebi vlaženjem) kako bi se spriječilo rasipanje tijekom kiše i vjetra, a sva uklanjanja i demontaže građevnih elemenata i materijala </w:t>
      </w:r>
      <w:r w:rsidR="007F5477">
        <w:rPr>
          <w:rFonts w:ascii="Times New Roman" w:eastAsia="SimSun" w:hAnsi="Times New Roman" w:cs="Times New Roman"/>
          <w:sz w:val="24"/>
          <w:szCs w:val="24"/>
          <w:lang w:eastAsia="hr-HR"/>
        </w:rPr>
        <w:t>vršena su</w:t>
      </w:r>
      <w:r w:rsidR="001F2306" w:rsidRPr="00216A53">
        <w:rPr>
          <w:rFonts w:ascii="Times New Roman" w:eastAsia="SimSun" w:hAnsi="Times New Roman" w:cs="Times New Roman"/>
          <w:sz w:val="24"/>
          <w:szCs w:val="24"/>
          <w:lang w:eastAsia="hr-HR"/>
        </w:rPr>
        <w:t xml:space="preserve"> tehnikama koje sprečavaju širenje prašine i štetnih tvari na susjedne površine, te</w:t>
      </w:r>
      <w:r w:rsidR="005A3F44" w:rsidRPr="00216A53">
        <w:rPr>
          <w:rFonts w:ascii="Times New Roman" w:eastAsia="SimSun" w:hAnsi="Times New Roman" w:cs="Times New Roman"/>
          <w:sz w:val="24"/>
          <w:szCs w:val="24"/>
          <w:lang w:eastAsia="hr-HR"/>
        </w:rPr>
        <w:t xml:space="preserve"> </w:t>
      </w:r>
      <w:r w:rsidR="004A0BBF">
        <w:rPr>
          <w:rFonts w:ascii="Times New Roman" w:eastAsia="SimSun" w:hAnsi="Times New Roman" w:cs="Times New Roman"/>
          <w:sz w:val="24"/>
          <w:szCs w:val="24"/>
          <w:lang w:eastAsia="hr-HR"/>
        </w:rPr>
        <w:t>se po potrebi koristila</w:t>
      </w:r>
      <w:r w:rsidR="005A3F44" w:rsidRPr="00216A53">
        <w:rPr>
          <w:rFonts w:ascii="Times New Roman" w:eastAsia="SimSun" w:hAnsi="Times New Roman" w:cs="Times New Roman"/>
          <w:sz w:val="24"/>
          <w:szCs w:val="24"/>
          <w:lang w:eastAsia="hr-HR"/>
        </w:rPr>
        <w:t xml:space="preserve"> </w:t>
      </w:r>
      <w:r w:rsidR="001F2306" w:rsidRPr="00216A53">
        <w:rPr>
          <w:rFonts w:ascii="Times New Roman" w:eastAsia="SimSun" w:hAnsi="Times New Roman" w:cs="Times New Roman"/>
          <w:sz w:val="24"/>
          <w:szCs w:val="24"/>
          <w:lang w:eastAsia="hr-HR"/>
        </w:rPr>
        <w:t>zaštitna ograda</w:t>
      </w:r>
      <w:r w:rsidR="005A13E5">
        <w:rPr>
          <w:rFonts w:ascii="Times New Roman" w:eastAsia="SimSun" w:hAnsi="Times New Roman" w:cs="Times New Roman"/>
          <w:sz w:val="24"/>
          <w:szCs w:val="24"/>
          <w:lang w:eastAsia="hr-HR"/>
        </w:rPr>
        <w:t>;</w:t>
      </w:r>
    </w:p>
    <w:p w14:paraId="1A5DBD38" w14:textId="5806313D" w:rsidR="00EA610D" w:rsidRPr="00EA610D" w:rsidRDefault="00EA610D" w:rsidP="004071DA">
      <w:pPr>
        <w:pStyle w:val="Odlomakpopisa"/>
        <w:spacing w:after="0" w:line="259" w:lineRule="auto"/>
        <w:ind w:left="425" w:hanging="425"/>
        <w:jc w:val="both"/>
        <w:rPr>
          <w:rFonts w:ascii="Times New Roman" w:eastAsia="SimSun" w:hAnsi="Times New Roman" w:cs="Times New Roman"/>
          <w:sz w:val="24"/>
          <w:szCs w:val="24"/>
          <w:lang w:eastAsia="hr-HR"/>
        </w:rPr>
      </w:pPr>
      <w:r w:rsidRPr="00EA610D">
        <w:rPr>
          <w:rFonts w:ascii="Times New Roman" w:eastAsia="SimSun" w:hAnsi="Times New Roman" w:cs="Times New Roman"/>
          <w:sz w:val="44"/>
          <w:szCs w:val="44"/>
          <w:lang w:eastAsia="hr-HR"/>
        </w:rPr>
        <w:t>□</w:t>
      </w:r>
      <w:r w:rsidRPr="00EA610D">
        <w:rPr>
          <w:rFonts w:ascii="Times New Roman" w:eastAsia="SimSun" w:hAnsi="Times New Roman" w:cs="Times New Roman"/>
          <w:sz w:val="36"/>
          <w:szCs w:val="36"/>
          <w:lang w:eastAsia="hr-HR"/>
        </w:rPr>
        <w:tab/>
      </w:r>
      <w:r w:rsidR="00374036">
        <w:rPr>
          <w:rFonts w:ascii="Times New Roman" w:eastAsia="SimSun" w:hAnsi="Times New Roman" w:cs="Times New Roman"/>
          <w:sz w:val="24"/>
          <w:szCs w:val="24"/>
          <w:lang w:eastAsia="hr-HR"/>
        </w:rPr>
        <w:t>Sukladno</w:t>
      </w:r>
      <w:r w:rsidR="007555EE">
        <w:rPr>
          <w:rFonts w:ascii="Times New Roman" w:eastAsia="SimSun" w:hAnsi="Times New Roman" w:cs="Times New Roman"/>
          <w:sz w:val="24"/>
          <w:szCs w:val="24"/>
          <w:lang w:eastAsia="hr-HR"/>
        </w:rPr>
        <w:t xml:space="preserve"> glavnom projektu</w:t>
      </w:r>
      <w:r w:rsidR="004071DA">
        <w:rPr>
          <w:rFonts w:ascii="Times New Roman" w:eastAsia="SimSun" w:hAnsi="Times New Roman" w:cs="Times New Roman"/>
          <w:sz w:val="24"/>
          <w:szCs w:val="24"/>
          <w:lang w:eastAsia="hr-HR"/>
        </w:rPr>
        <w:t xml:space="preserve"> energetske obnove zgrade</w:t>
      </w:r>
      <w:r w:rsidR="00374036">
        <w:rPr>
          <w:rFonts w:ascii="Times New Roman" w:eastAsia="SimSun" w:hAnsi="Times New Roman" w:cs="Times New Roman"/>
          <w:sz w:val="24"/>
          <w:szCs w:val="24"/>
          <w:lang w:eastAsia="hr-HR"/>
        </w:rPr>
        <w:t xml:space="preserve"> </w:t>
      </w:r>
      <w:r w:rsidR="00551D14">
        <w:rPr>
          <w:rFonts w:ascii="Times New Roman" w:eastAsia="SimSun" w:hAnsi="Times New Roman" w:cs="Times New Roman"/>
          <w:sz w:val="24"/>
          <w:szCs w:val="24"/>
          <w:lang w:eastAsia="hr-HR"/>
        </w:rPr>
        <w:t>ugrađeni su</w:t>
      </w:r>
      <w:r w:rsidR="007555EE">
        <w:rPr>
          <w:rFonts w:ascii="Times New Roman" w:eastAsia="SimSun" w:hAnsi="Times New Roman" w:cs="Times New Roman"/>
          <w:sz w:val="24"/>
          <w:szCs w:val="24"/>
          <w:lang w:eastAsia="hr-HR"/>
        </w:rPr>
        <w:t xml:space="preserve"> visokoučinkoviti</w:t>
      </w:r>
      <w:r w:rsidRPr="00EA610D">
        <w:rPr>
          <w:rFonts w:ascii="Times New Roman" w:eastAsia="SimSun" w:hAnsi="Times New Roman" w:cs="Times New Roman"/>
          <w:sz w:val="24"/>
          <w:szCs w:val="24"/>
          <w:lang w:eastAsia="hr-HR"/>
        </w:rPr>
        <w:t xml:space="preserve"> kondenzacijski kotlov</w:t>
      </w:r>
      <w:r w:rsidR="00551D14">
        <w:rPr>
          <w:rFonts w:ascii="Times New Roman" w:eastAsia="SimSun" w:hAnsi="Times New Roman" w:cs="Times New Roman"/>
          <w:sz w:val="24"/>
          <w:szCs w:val="24"/>
          <w:lang w:eastAsia="hr-HR"/>
        </w:rPr>
        <w:t>i</w:t>
      </w:r>
      <w:r w:rsidRPr="00EA610D">
        <w:rPr>
          <w:rFonts w:ascii="Times New Roman" w:eastAsia="SimSun" w:hAnsi="Times New Roman" w:cs="Times New Roman"/>
          <w:sz w:val="24"/>
          <w:szCs w:val="24"/>
          <w:lang w:eastAsia="hr-HR"/>
        </w:rPr>
        <w:t xml:space="preserve"> usklađeni s ekološkim dizajnom, tj. kotlov</w:t>
      </w:r>
      <w:r w:rsidR="00551D14">
        <w:rPr>
          <w:rFonts w:ascii="Times New Roman" w:eastAsia="SimSun" w:hAnsi="Times New Roman" w:cs="Times New Roman"/>
          <w:sz w:val="24"/>
          <w:szCs w:val="24"/>
          <w:lang w:eastAsia="hr-HR"/>
        </w:rPr>
        <w:t>i</w:t>
      </w:r>
      <w:r w:rsidRPr="00EA610D">
        <w:rPr>
          <w:rFonts w:ascii="Times New Roman" w:eastAsia="SimSun" w:hAnsi="Times New Roman" w:cs="Times New Roman"/>
          <w:sz w:val="24"/>
          <w:szCs w:val="24"/>
          <w:lang w:eastAsia="hr-HR"/>
        </w:rPr>
        <w:t xml:space="preserve"> koji su u skladu s Direktivom Europskog parlamenta i Vijeća od 21. listopada 2009. o uspostavi okvira za utvrđivanje zahtjeva za ekološki dizajn proizvoda koji koriste energiju (Direktiva 2009/125/CE) i relevantnim provedbenim propisima, kao što je Uredba Komisije (EU) 2015/1189 od 28. travnja 2015. o provedbi Direktive2009/125/CE u pogledu zahtjeva za ekološki dizajn kotlova na kruta goriva.</w:t>
      </w:r>
    </w:p>
    <w:p w14:paraId="5F7E426D" w14:textId="27EAC079" w:rsidR="00D905BE" w:rsidRDefault="001F2306" w:rsidP="00EA610D">
      <w:pPr>
        <w:spacing w:before="80" w:after="80"/>
        <w:jc w:val="both"/>
        <w:rPr>
          <w:rFonts w:ascii="Times New Roman" w:eastAsia="SimSun" w:hAnsi="Times New Roman" w:cs="Times New Roman"/>
          <w:sz w:val="24"/>
          <w:szCs w:val="24"/>
          <w:lang w:eastAsia="hr-HR"/>
        </w:rPr>
      </w:pPr>
      <w:r w:rsidRPr="005A13E5">
        <w:rPr>
          <w:rFonts w:ascii="Times New Roman" w:eastAsia="SimSun" w:hAnsi="Times New Roman" w:cs="Times New Roman"/>
          <w:sz w:val="24"/>
          <w:szCs w:val="24"/>
          <w:lang w:eastAsia="hr-HR"/>
        </w:rPr>
        <w:t xml:space="preserve"> </w:t>
      </w:r>
    </w:p>
    <w:p w14:paraId="157ADEAA" w14:textId="77777777" w:rsidR="00F66511" w:rsidRPr="00D75250" w:rsidRDefault="00F66511" w:rsidP="00F66511">
      <w:pPr>
        <w:pStyle w:val="Odlomakpopisa"/>
        <w:numPr>
          <w:ilvl w:val="0"/>
          <w:numId w:val="2"/>
        </w:numPr>
        <w:spacing w:before="80" w:after="80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hr-HR"/>
        </w:rPr>
      </w:pPr>
      <w:r w:rsidRPr="00D75250">
        <w:rPr>
          <w:rFonts w:ascii="Times New Roman" w:eastAsia="SimSun" w:hAnsi="Times New Roman" w:cs="Times New Roman"/>
          <w:b/>
          <w:bCs/>
          <w:sz w:val="24"/>
          <w:szCs w:val="24"/>
          <w:lang w:eastAsia="hr-HR"/>
        </w:rPr>
        <w:lastRenderedPageBreak/>
        <w:t>VI. Zaštita i obnova biološke raznolikosti i ekosustava</w:t>
      </w:r>
    </w:p>
    <w:p w14:paraId="25BCEB96" w14:textId="77777777" w:rsidR="00F66511" w:rsidRPr="008A4D86" w:rsidRDefault="00F66511" w:rsidP="00F66511">
      <w:pPr>
        <w:pStyle w:val="Odlomakpopisa"/>
        <w:spacing w:before="80" w:after="80"/>
        <w:ind w:left="1145"/>
        <w:jc w:val="both"/>
        <w:rPr>
          <w:rFonts w:ascii="Times New Roman" w:eastAsia="SimSun" w:hAnsi="Times New Roman" w:cs="Times New Roman"/>
          <w:sz w:val="24"/>
          <w:szCs w:val="24"/>
          <w:lang w:eastAsia="hr-HR"/>
        </w:rPr>
      </w:pPr>
    </w:p>
    <w:p w14:paraId="2753EE4C" w14:textId="77777777" w:rsidR="006029F1" w:rsidRPr="00D905BE" w:rsidRDefault="006029F1" w:rsidP="00D905BE">
      <w:pPr>
        <w:spacing w:before="80" w:after="80"/>
        <w:ind w:left="426"/>
        <w:jc w:val="both"/>
        <w:rPr>
          <w:rFonts w:ascii="Times New Roman" w:hAnsi="Times New Roman"/>
          <w:sz w:val="24"/>
          <w:szCs w:val="24"/>
        </w:rPr>
      </w:pPr>
      <w:r w:rsidRPr="00D905BE">
        <w:rPr>
          <w:rFonts w:ascii="Times New Roman" w:hAnsi="Times New Roman"/>
          <w:sz w:val="24"/>
          <w:szCs w:val="24"/>
        </w:rPr>
        <w:t xml:space="preserve">Radovi energetske obnove predmetne višestambene zgrade izvedeni su sukladno glavnom projektu energetske obnove zgrade, čime se postižu svi projektirani ciljevi kojima se osigurava </w:t>
      </w:r>
      <w:proofErr w:type="spellStart"/>
      <w:r w:rsidRPr="00D905BE">
        <w:rPr>
          <w:rFonts w:ascii="Times New Roman" w:hAnsi="Times New Roman"/>
          <w:sz w:val="24"/>
          <w:szCs w:val="24"/>
        </w:rPr>
        <w:t>nenanošenje</w:t>
      </w:r>
      <w:proofErr w:type="spellEnd"/>
      <w:r w:rsidRPr="00D905BE">
        <w:rPr>
          <w:rFonts w:ascii="Times New Roman" w:hAnsi="Times New Roman"/>
          <w:sz w:val="24"/>
          <w:szCs w:val="24"/>
        </w:rPr>
        <w:t xml:space="preserve"> bitne štete predmetnom okolišnom cilju.</w:t>
      </w:r>
    </w:p>
    <w:p w14:paraId="186E68C7" w14:textId="258619DB" w:rsidR="000E6487" w:rsidRDefault="000E6487" w:rsidP="00F66511">
      <w:pPr>
        <w:spacing w:before="80" w:after="8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hr-HR"/>
        </w:rPr>
      </w:pPr>
    </w:p>
    <w:p w14:paraId="249A9DC8" w14:textId="77777777" w:rsidR="00D905BE" w:rsidRPr="00C42E08" w:rsidRDefault="00D905BE" w:rsidP="00F66511">
      <w:pPr>
        <w:spacing w:before="80" w:after="8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hr-HR"/>
        </w:rPr>
      </w:pPr>
    </w:p>
    <w:p w14:paraId="30E68425" w14:textId="77777777" w:rsidR="00F66511" w:rsidRPr="00C42E08" w:rsidRDefault="00F66511" w:rsidP="00F66511">
      <w:pPr>
        <w:spacing w:before="80" w:after="8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hr-HR"/>
        </w:rPr>
      </w:pPr>
      <w:r w:rsidRPr="00C42E08">
        <w:rPr>
          <w:rFonts w:ascii="Times New Roman" w:eastAsia="SimSun" w:hAnsi="Times New Roman" w:cs="Times New Roman"/>
          <w:sz w:val="24"/>
          <w:szCs w:val="24"/>
          <w:lang w:eastAsia="hr-HR"/>
        </w:rPr>
        <w:t>Potvrđujem da su navedeni podaci u ovoj Izjavi istiniti te istu ovjeravam pečatom i svojim vlastoručnim potpisom.</w:t>
      </w:r>
    </w:p>
    <w:p w14:paraId="7434D075" w14:textId="77777777" w:rsidR="00B37424" w:rsidRPr="00065100" w:rsidRDefault="00B37424" w:rsidP="00F71F66">
      <w:pPr>
        <w:spacing w:before="80" w:after="8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hr-HR"/>
        </w:rPr>
      </w:pPr>
    </w:p>
    <w:p w14:paraId="61A022C3" w14:textId="535653CE" w:rsidR="00B37424" w:rsidRPr="00065100" w:rsidRDefault="00B37424" w:rsidP="00B374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100">
        <w:rPr>
          <w:rFonts w:ascii="Times New Roman" w:hAnsi="Times New Roman" w:cs="Times New Roman"/>
          <w:b/>
          <w:bCs/>
          <w:sz w:val="24"/>
          <w:szCs w:val="24"/>
        </w:rPr>
        <w:t xml:space="preserve">Potpis </w:t>
      </w:r>
      <w:r w:rsidR="00D55753" w:rsidRPr="00065100">
        <w:rPr>
          <w:rFonts w:ascii="Times New Roman" w:hAnsi="Times New Roman" w:cs="Times New Roman"/>
          <w:b/>
          <w:bCs/>
          <w:sz w:val="24"/>
          <w:szCs w:val="24"/>
        </w:rPr>
        <w:t xml:space="preserve">osobe </w:t>
      </w:r>
      <w:r w:rsidRPr="00065100">
        <w:rPr>
          <w:rFonts w:ascii="Times New Roman" w:hAnsi="Times New Roman" w:cs="Times New Roman"/>
          <w:b/>
          <w:bCs/>
          <w:sz w:val="24"/>
          <w:szCs w:val="24"/>
        </w:rPr>
        <w:t>ovlašten</w:t>
      </w:r>
      <w:r w:rsidR="00D55753" w:rsidRPr="00065100">
        <w:rPr>
          <w:rFonts w:ascii="Times New Roman" w:hAnsi="Times New Roman" w:cs="Times New Roman"/>
          <w:b/>
          <w:bCs/>
          <w:sz w:val="24"/>
          <w:szCs w:val="24"/>
        </w:rPr>
        <w:t>e za zastupanje izvođača</w:t>
      </w:r>
      <w:r w:rsidRPr="0006510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7628C13" w14:textId="77777777" w:rsidR="00B37424" w:rsidRPr="00065100" w:rsidRDefault="00B37424" w:rsidP="00B374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5D4B6F" w14:textId="77777777" w:rsidR="00637D04" w:rsidRDefault="00637D04" w:rsidP="00637D04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637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Pr="00FD53E8">
        <w:rPr>
          <w:rFonts w:ascii="Times New Roman" w:eastAsia="Times New Roman" w:hAnsi="Times New Roman" w:cs="Times New Roman"/>
          <w:i/>
          <w:sz w:val="24"/>
          <w:szCs w:val="24"/>
        </w:rPr>
        <w:t>&lt; umetnuti mjesto &gt;</w:t>
      </w:r>
      <w:r w:rsidRPr="00956637">
        <w:rPr>
          <w:rFonts w:ascii="Times New Roman" w:eastAsia="Times New Roman" w:hAnsi="Times New Roman" w:cs="Times New Roman"/>
          <w:sz w:val="24"/>
          <w:szCs w:val="24"/>
        </w:rPr>
        <w:t xml:space="preserve">, dana </w:t>
      </w:r>
      <w:r w:rsidRPr="00FD53E8">
        <w:rPr>
          <w:rFonts w:ascii="Times New Roman" w:eastAsia="Times New Roman" w:hAnsi="Times New Roman" w:cs="Times New Roman"/>
          <w:i/>
          <w:sz w:val="24"/>
          <w:szCs w:val="24"/>
        </w:rPr>
        <w:t>&lt; umetnuti datum &gt;</w:t>
      </w:r>
      <w:r w:rsidRPr="00956637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956637">
        <w:rPr>
          <w:rFonts w:ascii="Times New Roman" w:eastAsia="Times New Roman" w:hAnsi="Times New Roman" w:cs="Times New Roman"/>
          <w:sz w:val="24"/>
          <w:szCs w:val="24"/>
        </w:rPr>
        <w:t>. godine.</w:t>
      </w:r>
    </w:p>
    <w:p w14:paraId="0323B9D2" w14:textId="77777777" w:rsidR="00637D04" w:rsidRDefault="00637D04" w:rsidP="00637D04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9C4E43" w14:textId="537F10AB" w:rsidR="00637D04" w:rsidRDefault="00270A44" w:rsidP="00637D04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Osoba ovlaštena za </w:t>
      </w:r>
      <w:r w:rsidR="00D02168">
        <w:rPr>
          <w:rFonts w:ascii="Times New Roman" w:eastAsia="Times New Roman" w:hAnsi="Times New Roman" w:cs="Times New Roman"/>
          <w:sz w:val="24"/>
          <w:szCs w:val="24"/>
        </w:rPr>
        <w:t>zastupanje izvođača</w:t>
      </w:r>
      <w:r w:rsidR="00637D0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37310D2" w14:textId="1CA3CF01" w:rsidR="00637D04" w:rsidRDefault="00637D04" w:rsidP="00637D04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56637">
        <w:rPr>
          <w:rFonts w:ascii="Times New Roman" w:eastAsia="Times New Roman" w:hAnsi="Times New Roman" w:cs="Times New Roman"/>
          <w:i/>
          <w:sz w:val="24"/>
          <w:szCs w:val="24"/>
        </w:rPr>
        <w:t>&lt;</w:t>
      </w:r>
      <w:r w:rsidR="006815E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naziv</w:t>
      </w:r>
      <w:r w:rsidR="006815E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56637">
        <w:rPr>
          <w:rFonts w:ascii="Times New Roman" w:eastAsia="Times New Roman" w:hAnsi="Times New Roman" w:cs="Times New Roman"/>
          <w:i/>
          <w:sz w:val="24"/>
          <w:szCs w:val="24"/>
        </w:rPr>
        <w:t>&gt;</w:t>
      </w:r>
    </w:p>
    <w:p w14:paraId="7CE579D0" w14:textId="77777777" w:rsidR="00637D04" w:rsidRDefault="00637D04" w:rsidP="00637D04">
      <w:pPr>
        <w:tabs>
          <w:tab w:val="left" w:pos="1257"/>
        </w:tabs>
        <w:spacing w:after="0"/>
        <w:jc w:val="both"/>
        <w:rPr>
          <w:sz w:val="24"/>
          <w:szCs w:val="24"/>
        </w:rPr>
      </w:pPr>
    </w:p>
    <w:p w14:paraId="0A7F2916" w14:textId="77777777" w:rsidR="00637D04" w:rsidRDefault="00637D04" w:rsidP="00637D04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1B9">
        <w:rPr>
          <w:rFonts w:ascii="Times New Roman" w:eastAsia="Times New Roman" w:hAnsi="Times New Roman" w:cs="Times New Roman"/>
          <w:sz w:val="24"/>
          <w:szCs w:val="24"/>
        </w:rPr>
        <w:t>Potpis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M.P.</w:t>
      </w:r>
    </w:p>
    <w:p w14:paraId="0126C615" w14:textId="342F1D4E" w:rsidR="00F526AB" w:rsidRPr="006B610D" w:rsidRDefault="00637D04" w:rsidP="006B610D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4E0">
        <w:rPr>
          <w:rFonts w:ascii="Times New Roman" w:eastAsia="Times New Roman" w:hAnsi="Times New Roman" w:cs="Times New Roman"/>
          <w:i/>
          <w:sz w:val="24"/>
          <w:szCs w:val="24"/>
        </w:rPr>
        <w:t>&lt; umetnuti &gt;</w:t>
      </w:r>
    </w:p>
    <w:sectPr w:rsidR="00F526AB" w:rsidRPr="006B610D" w:rsidSect="00637D04">
      <w:footerReference w:type="default" r:id="rId12"/>
      <w:footerReference w:type="first" r:id="rId13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AF19B" w14:textId="77777777" w:rsidR="00D97544" w:rsidRDefault="00D97544" w:rsidP="00C30036">
      <w:pPr>
        <w:spacing w:after="0" w:line="240" w:lineRule="auto"/>
      </w:pPr>
      <w:r>
        <w:separator/>
      </w:r>
    </w:p>
  </w:endnote>
  <w:endnote w:type="continuationSeparator" w:id="0">
    <w:p w14:paraId="5E0922AC" w14:textId="77777777" w:rsidR="00D97544" w:rsidRDefault="00D97544" w:rsidP="00C30036">
      <w:pPr>
        <w:spacing w:after="0" w:line="240" w:lineRule="auto"/>
      </w:pPr>
      <w:r>
        <w:continuationSeparator/>
      </w:r>
    </w:p>
  </w:endnote>
  <w:endnote w:type="continuationNotice" w:id="1">
    <w:p w14:paraId="29D5BDE6" w14:textId="77777777" w:rsidR="00D97544" w:rsidRDefault="00D975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99258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D97F471" w14:textId="0B41A1D0" w:rsidR="00451063" w:rsidRPr="00451063" w:rsidRDefault="00451063">
        <w:pPr>
          <w:pStyle w:val="Podnoje"/>
          <w:jc w:val="right"/>
          <w:rPr>
            <w:rFonts w:ascii="Times New Roman" w:hAnsi="Times New Roman" w:cs="Times New Roman"/>
          </w:rPr>
        </w:pPr>
        <w:r w:rsidRPr="00451063">
          <w:rPr>
            <w:rFonts w:ascii="Times New Roman" w:hAnsi="Times New Roman" w:cs="Times New Roman"/>
          </w:rPr>
          <w:fldChar w:fldCharType="begin"/>
        </w:r>
        <w:r w:rsidRPr="00451063">
          <w:rPr>
            <w:rFonts w:ascii="Times New Roman" w:hAnsi="Times New Roman" w:cs="Times New Roman"/>
          </w:rPr>
          <w:instrText>PAGE   \* MERGEFORMAT</w:instrText>
        </w:r>
        <w:r w:rsidRPr="00451063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451063">
          <w:rPr>
            <w:rFonts w:ascii="Times New Roman" w:hAnsi="Times New Roman" w:cs="Times New Roman"/>
          </w:rPr>
          <w:fldChar w:fldCharType="end"/>
        </w:r>
      </w:p>
    </w:sdtContent>
  </w:sdt>
  <w:p w14:paraId="7A50BDE2" w14:textId="77777777" w:rsidR="008D0F8E" w:rsidRDefault="008D0F8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39C74" w14:textId="3E2C1A1C" w:rsidR="008D0F8E" w:rsidRPr="008D0F8E" w:rsidRDefault="008D0F8E">
    <w:pPr>
      <w:pStyle w:val="Podnoje"/>
      <w:jc w:val="right"/>
      <w:rPr>
        <w:rFonts w:ascii="Times New Roman" w:hAnsi="Times New Roman" w:cs="Times New Roman"/>
      </w:rPr>
    </w:pPr>
  </w:p>
  <w:p w14:paraId="58049C09" w14:textId="77777777" w:rsidR="008D0F8E" w:rsidRDefault="008D0F8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82004" w14:textId="77777777" w:rsidR="00D97544" w:rsidRDefault="00D97544" w:rsidP="00C30036">
      <w:pPr>
        <w:spacing w:after="0" w:line="240" w:lineRule="auto"/>
      </w:pPr>
      <w:r>
        <w:separator/>
      </w:r>
    </w:p>
  </w:footnote>
  <w:footnote w:type="continuationSeparator" w:id="0">
    <w:p w14:paraId="19AF8C2A" w14:textId="77777777" w:rsidR="00D97544" w:rsidRDefault="00D97544" w:rsidP="00C30036">
      <w:pPr>
        <w:spacing w:after="0" w:line="240" w:lineRule="auto"/>
      </w:pPr>
      <w:r>
        <w:continuationSeparator/>
      </w:r>
    </w:p>
  </w:footnote>
  <w:footnote w:type="continuationNotice" w:id="1">
    <w:p w14:paraId="7EA05130" w14:textId="77777777" w:rsidR="00D97544" w:rsidRDefault="00D9754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11AA0"/>
    <w:multiLevelType w:val="hybridMultilevel"/>
    <w:tmpl w:val="CD780386"/>
    <w:lvl w:ilvl="0" w:tplc="041A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26C915A4"/>
    <w:multiLevelType w:val="hybridMultilevel"/>
    <w:tmpl w:val="B14E9158"/>
    <w:lvl w:ilvl="0" w:tplc="041A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3DE07C6E"/>
    <w:multiLevelType w:val="hybridMultilevel"/>
    <w:tmpl w:val="1692244E"/>
    <w:lvl w:ilvl="0" w:tplc="9ABEE454">
      <w:start w:val="4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3160B"/>
    <w:multiLevelType w:val="hybridMultilevel"/>
    <w:tmpl w:val="AD12F946"/>
    <w:lvl w:ilvl="0" w:tplc="041A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6A330429"/>
    <w:multiLevelType w:val="hybridMultilevel"/>
    <w:tmpl w:val="A5FE8DBA"/>
    <w:lvl w:ilvl="0" w:tplc="041A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5" w15:restartNumberingAfterBreak="0">
    <w:nsid w:val="72C667C8"/>
    <w:multiLevelType w:val="hybridMultilevel"/>
    <w:tmpl w:val="7A30F848"/>
    <w:lvl w:ilvl="0" w:tplc="041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0A4"/>
    <w:rsid w:val="00007978"/>
    <w:rsid w:val="000101D9"/>
    <w:rsid w:val="00014E94"/>
    <w:rsid w:val="000210C6"/>
    <w:rsid w:val="000258AB"/>
    <w:rsid w:val="0003146C"/>
    <w:rsid w:val="00031AE8"/>
    <w:rsid w:val="000358F6"/>
    <w:rsid w:val="00036148"/>
    <w:rsid w:val="000448DF"/>
    <w:rsid w:val="000562B0"/>
    <w:rsid w:val="00065100"/>
    <w:rsid w:val="00067441"/>
    <w:rsid w:val="00067E41"/>
    <w:rsid w:val="00071713"/>
    <w:rsid w:val="0007318F"/>
    <w:rsid w:val="00075F03"/>
    <w:rsid w:val="0008026C"/>
    <w:rsid w:val="00087BAE"/>
    <w:rsid w:val="00090731"/>
    <w:rsid w:val="000A7798"/>
    <w:rsid w:val="000B437B"/>
    <w:rsid w:val="000C1C5D"/>
    <w:rsid w:val="000D60DC"/>
    <w:rsid w:val="000D734F"/>
    <w:rsid w:val="000E3980"/>
    <w:rsid w:val="000E6487"/>
    <w:rsid w:val="000F77EE"/>
    <w:rsid w:val="00106DAF"/>
    <w:rsid w:val="001078FC"/>
    <w:rsid w:val="00110F45"/>
    <w:rsid w:val="001155FF"/>
    <w:rsid w:val="00116D1B"/>
    <w:rsid w:val="001209CB"/>
    <w:rsid w:val="001254C7"/>
    <w:rsid w:val="00142BE0"/>
    <w:rsid w:val="00172018"/>
    <w:rsid w:val="0018178E"/>
    <w:rsid w:val="0018441F"/>
    <w:rsid w:val="001B23F7"/>
    <w:rsid w:val="001B4C7F"/>
    <w:rsid w:val="001B69F4"/>
    <w:rsid w:val="001C2B99"/>
    <w:rsid w:val="001C3BA1"/>
    <w:rsid w:val="001D2174"/>
    <w:rsid w:val="001D772D"/>
    <w:rsid w:val="001E2FDC"/>
    <w:rsid w:val="001E3408"/>
    <w:rsid w:val="001F2306"/>
    <w:rsid w:val="002000B7"/>
    <w:rsid w:val="002028E3"/>
    <w:rsid w:val="00216A53"/>
    <w:rsid w:val="00221D58"/>
    <w:rsid w:val="00222C4B"/>
    <w:rsid w:val="002265EC"/>
    <w:rsid w:val="0023671C"/>
    <w:rsid w:val="002545C0"/>
    <w:rsid w:val="002600D2"/>
    <w:rsid w:val="00262523"/>
    <w:rsid w:val="00270A44"/>
    <w:rsid w:val="00271B18"/>
    <w:rsid w:val="002729BD"/>
    <w:rsid w:val="002857FC"/>
    <w:rsid w:val="002A1773"/>
    <w:rsid w:val="002C595F"/>
    <w:rsid w:val="002C6319"/>
    <w:rsid w:val="002F06F3"/>
    <w:rsid w:val="00300763"/>
    <w:rsid w:val="003040C5"/>
    <w:rsid w:val="003559F0"/>
    <w:rsid w:val="00374036"/>
    <w:rsid w:val="003B05F9"/>
    <w:rsid w:val="003E24CE"/>
    <w:rsid w:val="003F2A56"/>
    <w:rsid w:val="00405E2D"/>
    <w:rsid w:val="0040718A"/>
    <w:rsid w:val="004071DA"/>
    <w:rsid w:val="00407541"/>
    <w:rsid w:val="004126E0"/>
    <w:rsid w:val="00417E55"/>
    <w:rsid w:val="004207F2"/>
    <w:rsid w:val="00420A9C"/>
    <w:rsid w:val="00431149"/>
    <w:rsid w:val="00440CF0"/>
    <w:rsid w:val="00441B8D"/>
    <w:rsid w:val="00442289"/>
    <w:rsid w:val="004448B5"/>
    <w:rsid w:val="004474A3"/>
    <w:rsid w:val="00451063"/>
    <w:rsid w:val="00472FC4"/>
    <w:rsid w:val="00473389"/>
    <w:rsid w:val="00476EBA"/>
    <w:rsid w:val="004857D9"/>
    <w:rsid w:val="00490152"/>
    <w:rsid w:val="0049310D"/>
    <w:rsid w:val="00497FB7"/>
    <w:rsid w:val="004A0BBF"/>
    <w:rsid w:val="004A7515"/>
    <w:rsid w:val="004C0BF3"/>
    <w:rsid w:val="004C6D6E"/>
    <w:rsid w:val="004F6560"/>
    <w:rsid w:val="00501218"/>
    <w:rsid w:val="00502D11"/>
    <w:rsid w:val="00514701"/>
    <w:rsid w:val="00521CBB"/>
    <w:rsid w:val="00550393"/>
    <w:rsid w:val="00551D14"/>
    <w:rsid w:val="0056156E"/>
    <w:rsid w:val="005717D5"/>
    <w:rsid w:val="005750B3"/>
    <w:rsid w:val="00576BA3"/>
    <w:rsid w:val="00581536"/>
    <w:rsid w:val="00585A09"/>
    <w:rsid w:val="005907E3"/>
    <w:rsid w:val="005A13E5"/>
    <w:rsid w:val="005A30C2"/>
    <w:rsid w:val="005A3F44"/>
    <w:rsid w:val="005C552D"/>
    <w:rsid w:val="005D00CE"/>
    <w:rsid w:val="005D0169"/>
    <w:rsid w:val="005E1397"/>
    <w:rsid w:val="005E768D"/>
    <w:rsid w:val="005F0FF0"/>
    <w:rsid w:val="006029F1"/>
    <w:rsid w:val="00613A86"/>
    <w:rsid w:val="006143B0"/>
    <w:rsid w:val="006236F1"/>
    <w:rsid w:val="00623E40"/>
    <w:rsid w:val="00637D04"/>
    <w:rsid w:val="006512CB"/>
    <w:rsid w:val="00654751"/>
    <w:rsid w:val="006555D4"/>
    <w:rsid w:val="006669FD"/>
    <w:rsid w:val="0068011E"/>
    <w:rsid w:val="006815E3"/>
    <w:rsid w:val="00687F7C"/>
    <w:rsid w:val="0069436E"/>
    <w:rsid w:val="006A1F69"/>
    <w:rsid w:val="006A7F1A"/>
    <w:rsid w:val="006B25EB"/>
    <w:rsid w:val="006B3115"/>
    <w:rsid w:val="006B4D2F"/>
    <w:rsid w:val="006B610D"/>
    <w:rsid w:val="006C387D"/>
    <w:rsid w:val="006C70CF"/>
    <w:rsid w:val="006E5F9C"/>
    <w:rsid w:val="00713E6A"/>
    <w:rsid w:val="00730BC3"/>
    <w:rsid w:val="00731778"/>
    <w:rsid w:val="007328D7"/>
    <w:rsid w:val="00743676"/>
    <w:rsid w:val="0075131C"/>
    <w:rsid w:val="007555EE"/>
    <w:rsid w:val="00757407"/>
    <w:rsid w:val="00764D54"/>
    <w:rsid w:val="00776FBA"/>
    <w:rsid w:val="0078131C"/>
    <w:rsid w:val="00783E76"/>
    <w:rsid w:val="00792E1C"/>
    <w:rsid w:val="007A219B"/>
    <w:rsid w:val="007A4654"/>
    <w:rsid w:val="007A4E27"/>
    <w:rsid w:val="007A50A4"/>
    <w:rsid w:val="007B1975"/>
    <w:rsid w:val="007B65A5"/>
    <w:rsid w:val="007C1AE6"/>
    <w:rsid w:val="007F5477"/>
    <w:rsid w:val="007F6E01"/>
    <w:rsid w:val="00813393"/>
    <w:rsid w:val="00813ACE"/>
    <w:rsid w:val="00821611"/>
    <w:rsid w:val="008267A0"/>
    <w:rsid w:val="00830D53"/>
    <w:rsid w:val="008447A5"/>
    <w:rsid w:val="00846B09"/>
    <w:rsid w:val="00847D4E"/>
    <w:rsid w:val="00870E30"/>
    <w:rsid w:val="00874AB6"/>
    <w:rsid w:val="0087672E"/>
    <w:rsid w:val="00893AA6"/>
    <w:rsid w:val="008979D1"/>
    <w:rsid w:val="008A3402"/>
    <w:rsid w:val="008A69AE"/>
    <w:rsid w:val="008B7E68"/>
    <w:rsid w:val="008D0F8E"/>
    <w:rsid w:val="008F29D6"/>
    <w:rsid w:val="008F797D"/>
    <w:rsid w:val="008F7D2B"/>
    <w:rsid w:val="00906377"/>
    <w:rsid w:val="00912448"/>
    <w:rsid w:val="009144B1"/>
    <w:rsid w:val="00943910"/>
    <w:rsid w:val="00947CBC"/>
    <w:rsid w:val="00951727"/>
    <w:rsid w:val="0095570B"/>
    <w:rsid w:val="00971A02"/>
    <w:rsid w:val="009763A0"/>
    <w:rsid w:val="00997D85"/>
    <w:rsid w:val="009A7E3C"/>
    <w:rsid w:val="009C5612"/>
    <w:rsid w:val="009D0D17"/>
    <w:rsid w:val="009D5E07"/>
    <w:rsid w:val="009E0102"/>
    <w:rsid w:val="009E37E5"/>
    <w:rsid w:val="00A31A90"/>
    <w:rsid w:val="00A441B0"/>
    <w:rsid w:val="00A47FEA"/>
    <w:rsid w:val="00A553EA"/>
    <w:rsid w:val="00A568D1"/>
    <w:rsid w:val="00A679EC"/>
    <w:rsid w:val="00A7762E"/>
    <w:rsid w:val="00A83660"/>
    <w:rsid w:val="00A83971"/>
    <w:rsid w:val="00A83B65"/>
    <w:rsid w:val="00A862DC"/>
    <w:rsid w:val="00A9064F"/>
    <w:rsid w:val="00A920F9"/>
    <w:rsid w:val="00A93B70"/>
    <w:rsid w:val="00AB386D"/>
    <w:rsid w:val="00AC6934"/>
    <w:rsid w:val="00AD3498"/>
    <w:rsid w:val="00AE02B0"/>
    <w:rsid w:val="00AE1822"/>
    <w:rsid w:val="00AE793C"/>
    <w:rsid w:val="00AF6792"/>
    <w:rsid w:val="00AF711B"/>
    <w:rsid w:val="00B058B9"/>
    <w:rsid w:val="00B05F9F"/>
    <w:rsid w:val="00B118CD"/>
    <w:rsid w:val="00B20BAC"/>
    <w:rsid w:val="00B37424"/>
    <w:rsid w:val="00B42F09"/>
    <w:rsid w:val="00B45AD1"/>
    <w:rsid w:val="00B5382B"/>
    <w:rsid w:val="00B5430A"/>
    <w:rsid w:val="00B72E52"/>
    <w:rsid w:val="00B828E4"/>
    <w:rsid w:val="00B83805"/>
    <w:rsid w:val="00B93618"/>
    <w:rsid w:val="00B9542A"/>
    <w:rsid w:val="00BD0204"/>
    <w:rsid w:val="00BE1703"/>
    <w:rsid w:val="00C05B85"/>
    <w:rsid w:val="00C30036"/>
    <w:rsid w:val="00C408FC"/>
    <w:rsid w:val="00C428DD"/>
    <w:rsid w:val="00C57A43"/>
    <w:rsid w:val="00C57FAC"/>
    <w:rsid w:val="00C6537B"/>
    <w:rsid w:val="00C70603"/>
    <w:rsid w:val="00C7716F"/>
    <w:rsid w:val="00C93E02"/>
    <w:rsid w:val="00C94E38"/>
    <w:rsid w:val="00CD6186"/>
    <w:rsid w:val="00CE5EDC"/>
    <w:rsid w:val="00CF77FD"/>
    <w:rsid w:val="00D02168"/>
    <w:rsid w:val="00D03B15"/>
    <w:rsid w:val="00D318B9"/>
    <w:rsid w:val="00D33D3C"/>
    <w:rsid w:val="00D46170"/>
    <w:rsid w:val="00D54E71"/>
    <w:rsid w:val="00D55753"/>
    <w:rsid w:val="00D60D3D"/>
    <w:rsid w:val="00D74BF6"/>
    <w:rsid w:val="00D75250"/>
    <w:rsid w:val="00D825B7"/>
    <w:rsid w:val="00D826C3"/>
    <w:rsid w:val="00D84A50"/>
    <w:rsid w:val="00D905BE"/>
    <w:rsid w:val="00D97544"/>
    <w:rsid w:val="00DA1119"/>
    <w:rsid w:val="00DD058D"/>
    <w:rsid w:val="00DD525D"/>
    <w:rsid w:val="00DD673D"/>
    <w:rsid w:val="00DF1E9F"/>
    <w:rsid w:val="00E05139"/>
    <w:rsid w:val="00E0677C"/>
    <w:rsid w:val="00E11F95"/>
    <w:rsid w:val="00E3197A"/>
    <w:rsid w:val="00E34BF0"/>
    <w:rsid w:val="00E61E63"/>
    <w:rsid w:val="00E64A74"/>
    <w:rsid w:val="00E64C73"/>
    <w:rsid w:val="00E70CDA"/>
    <w:rsid w:val="00E868C4"/>
    <w:rsid w:val="00E935F0"/>
    <w:rsid w:val="00E936DC"/>
    <w:rsid w:val="00E95AC6"/>
    <w:rsid w:val="00EA0081"/>
    <w:rsid w:val="00EA610D"/>
    <w:rsid w:val="00EA6A61"/>
    <w:rsid w:val="00EB7993"/>
    <w:rsid w:val="00EC3D8B"/>
    <w:rsid w:val="00ED073F"/>
    <w:rsid w:val="00F058F8"/>
    <w:rsid w:val="00F10C69"/>
    <w:rsid w:val="00F12A7A"/>
    <w:rsid w:val="00F2184A"/>
    <w:rsid w:val="00F238E8"/>
    <w:rsid w:val="00F24823"/>
    <w:rsid w:val="00F26609"/>
    <w:rsid w:val="00F33638"/>
    <w:rsid w:val="00F43F67"/>
    <w:rsid w:val="00F526AB"/>
    <w:rsid w:val="00F61877"/>
    <w:rsid w:val="00F66511"/>
    <w:rsid w:val="00F67A97"/>
    <w:rsid w:val="00F67CAE"/>
    <w:rsid w:val="00F71F66"/>
    <w:rsid w:val="00F803CA"/>
    <w:rsid w:val="00F91770"/>
    <w:rsid w:val="00FB41A9"/>
    <w:rsid w:val="00FB5653"/>
    <w:rsid w:val="00FC007C"/>
    <w:rsid w:val="00FC4269"/>
    <w:rsid w:val="00FD4D9D"/>
    <w:rsid w:val="00FD5DC1"/>
    <w:rsid w:val="00FE0137"/>
    <w:rsid w:val="00FF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26C5D6"/>
  <w15:chartTrackingRefBased/>
  <w15:docId w15:val="{C4B07271-E176-45F2-BC3F-4D3B4D1E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C3003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30036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C30036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93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3B70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EA6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A6A61"/>
  </w:style>
  <w:style w:type="paragraph" w:styleId="Podnoje">
    <w:name w:val="footer"/>
    <w:basedOn w:val="Normal"/>
    <w:link w:val="PodnojeChar"/>
    <w:uiPriority w:val="99"/>
    <w:unhideWhenUsed/>
    <w:rsid w:val="00EA6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A6A61"/>
  </w:style>
  <w:style w:type="paragraph" w:styleId="Odlomakpopisa">
    <w:name w:val="List Paragraph"/>
    <w:basedOn w:val="Normal"/>
    <w:link w:val="OdlomakpopisaChar"/>
    <w:qFormat/>
    <w:rsid w:val="002028E3"/>
    <w:pPr>
      <w:spacing w:after="200" w:line="276" w:lineRule="auto"/>
      <w:ind w:left="720"/>
      <w:contextualSpacing/>
    </w:pPr>
    <w:rPr>
      <w:rFonts w:eastAsiaTheme="minorEastAsia"/>
    </w:rPr>
  </w:style>
  <w:style w:type="character" w:customStyle="1" w:styleId="OdlomakpopisaChar">
    <w:name w:val="Odlomak popisa Char"/>
    <w:link w:val="Odlomakpopisa"/>
    <w:locked/>
    <w:rsid w:val="002028E3"/>
    <w:rPr>
      <w:rFonts w:eastAsiaTheme="minorEastAsia"/>
    </w:rPr>
  </w:style>
  <w:style w:type="paragraph" w:styleId="Tijeloteksta">
    <w:name w:val="Body Text"/>
    <w:basedOn w:val="Normal"/>
    <w:link w:val="TijelotekstaChar"/>
    <w:uiPriority w:val="1"/>
    <w:rsid w:val="007328D7"/>
    <w:pPr>
      <w:spacing w:before="120" w:after="200" w:line="276" w:lineRule="auto"/>
      <w:ind w:left="116"/>
    </w:pPr>
    <w:rPr>
      <w:rFonts w:eastAsiaTheme="minorEastAsia"/>
      <w:noProof/>
    </w:rPr>
  </w:style>
  <w:style w:type="character" w:customStyle="1" w:styleId="TijelotekstaChar">
    <w:name w:val="Tijelo teksta Char"/>
    <w:basedOn w:val="Zadanifontodlomka"/>
    <w:link w:val="Tijeloteksta"/>
    <w:uiPriority w:val="1"/>
    <w:rsid w:val="007328D7"/>
    <w:rPr>
      <w:rFonts w:eastAsiaTheme="minorEastAsia"/>
      <w:noProof/>
    </w:rPr>
  </w:style>
  <w:style w:type="paragraph" w:styleId="Naslov">
    <w:name w:val="Title"/>
    <w:basedOn w:val="Normal"/>
    <w:next w:val="Normal"/>
    <w:link w:val="NaslovChar"/>
    <w:uiPriority w:val="10"/>
    <w:qFormat/>
    <w:rsid w:val="006669FD"/>
    <w:pPr>
      <w:pBdr>
        <w:bottom w:val="single" w:sz="4" w:space="1" w:color="auto"/>
      </w:pBdr>
      <w:spacing w:after="200" w:line="240" w:lineRule="auto"/>
      <w:contextualSpacing/>
    </w:pPr>
    <w:rPr>
      <w:rFonts w:asciiTheme="majorHAnsi" w:eastAsiaTheme="majorEastAsia" w:hAnsiTheme="majorHAnsi" w:cstheme="majorBidi"/>
      <w:noProof/>
      <w:spacing w:val="5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6669FD"/>
    <w:rPr>
      <w:rFonts w:asciiTheme="majorHAnsi" w:eastAsiaTheme="majorEastAsia" w:hAnsiTheme="majorHAnsi" w:cstheme="majorBidi"/>
      <w:noProof/>
      <w:spacing w:val="5"/>
      <w:sz w:val="52"/>
      <w:szCs w:val="52"/>
    </w:rPr>
  </w:style>
  <w:style w:type="character" w:customStyle="1" w:styleId="Bodytext285pt">
    <w:name w:val="Body text (2) + 8;5 pt"/>
    <w:basedOn w:val="Zadanifontodlomka"/>
    <w:rsid w:val="006669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58153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8153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8153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8153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81536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C93E02"/>
    <w:pPr>
      <w:spacing w:after="0" w:line="240" w:lineRule="auto"/>
    </w:pPr>
  </w:style>
  <w:style w:type="paragraph" w:styleId="StandardWeb">
    <w:name w:val="Normal (Web)"/>
    <w:basedOn w:val="Normal"/>
    <w:uiPriority w:val="99"/>
    <w:rsid w:val="00E11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5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e7e76099-6754-463c-9cf2-a42a0296b652" xsi:nil="true"/>
    <lcf76f155ced4ddcb4097134ff3c332f xmlns="b79bbf72-da78-429d-b3af-e70e85e72d4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1124BC30C24E42BCFF698328276702" ma:contentTypeVersion="18" ma:contentTypeDescription="Stvaranje novog dokumenta." ma:contentTypeScope="" ma:versionID="e6f37f830377cacde0a875d61262a462">
  <xsd:schema xmlns:xsd="http://www.w3.org/2001/XMLSchema" xmlns:xs="http://www.w3.org/2001/XMLSchema" xmlns:p="http://schemas.microsoft.com/office/2006/metadata/properties" xmlns:ns1="http://schemas.microsoft.com/sharepoint/v3" xmlns:ns2="b79bbf72-da78-429d-b3af-e70e85e72d43" xmlns:ns3="e7e76099-6754-463c-9cf2-a42a0296b652" targetNamespace="http://schemas.microsoft.com/office/2006/metadata/properties" ma:root="true" ma:fieldsID="ad4c1b2da0f834ed7e30360183c5d13c" ns1:_="" ns2:_="" ns3:_="">
    <xsd:import namespace="http://schemas.microsoft.com/sharepoint/v3"/>
    <xsd:import namespace="b79bbf72-da78-429d-b3af-e70e85e72d43"/>
    <xsd:import namespace="e7e76099-6754-463c-9cf2-a42a0296b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Svojstva jedinstvenog pravilnika za usklađivanje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Radnja korisničkog sučelja jedinstvenog pravilnika za usklađivanj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bbf72-da78-429d-b3af-e70e85e72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Oznake slika" ma:readOnly="false" ma:fieldId="{5cf76f15-5ced-4ddc-b409-7134ff3c332f}" ma:taxonomyMulti="true" ma:sspId="94f3cdea-c236-4493-96a7-1e81002e38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76099-6754-463c-9cf2-a42a0296b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5952e58-7f42-43c2-b080-4d369e4de6a5}" ma:internalName="TaxCatchAll" ma:showField="CatchAllData" ma:web="e7e76099-6754-463c-9cf2-a42a0296b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7D52E4-A365-429D-A189-FD8BDE236BA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7e76099-6754-463c-9cf2-a42a0296b652"/>
    <ds:schemaRef ds:uri="b79bbf72-da78-429d-b3af-e70e85e72d43"/>
  </ds:schemaRefs>
</ds:datastoreItem>
</file>

<file path=customXml/itemProps2.xml><?xml version="1.0" encoding="utf-8"?>
<ds:datastoreItem xmlns:ds="http://schemas.openxmlformats.org/officeDocument/2006/customXml" ds:itemID="{4415BF02-73AA-4DAB-A1A1-9C72D5CA0D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04DBA6-C700-4C89-AE73-525639F526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9bbf72-da78-429d-b3af-e70e85e72d43"/>
    <ds:schemaRef ds:uri="e7e76099-6754-463c-9cf2-a42a0296b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837</Words>
  <Characters>4774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Trezić</dc:creator>
  <cp:keywords/>
  <dc:description/>
  <cp:lastModifiedBy>Katija Jaram</cp:lastModifiedBy>
  <cp:revision>84</cp:revision>
  <cp:lastPrinted>2017-06-21T10:14:00Z</cp:lastPrinted>
  <dcterms:created xsi:type="dcterms:W3CDTF">2022-02-25T06:16:00Z</dcterms:created>
  <dcterms:modified xsi:type="dcterms:W3CDTF">2022-04-01T01:40:00Z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0x010100541124BC30C24E42BCFF698328276702</vt:lpwstr>
  </property>
  <property fmtid="{D5CDD505-2E9C-101B-9397-08002B2CF9AE}" pid="3" name="MediaServiceImageTags">
    <vt:lpwstr/>
  </property>
</Properties>
</file>